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3E" w:rsidRDefault="00F1309F">
      <w:pPr>
        <w:pStyle w:val="Heading1"/>
        <w:numPr>
          <w:ilvl w:val="0"/>
          <w:numId w:val="1"/>
        </w:numPr>
      </w:pPr>
      <w:bookmarkStart w:id="0" w:name="_GoBack"/>
      <w:bookmarkEnd w:id="0"/>
      <w:r>
        <w:t>Spring 2018</w:t>
      </w:r>
      <w:r w:rsidR="00040CDD">
        <w:t xml:space="preserve"> COURSE SYLLABUS </w:t>
      </w:r>
    </w:p>
    <w:p w:rsidR="00945A3E" w:rsidRDefault="002D4154">
      <w:pPr>
        <w:pStyle w:val="Heading1"/>
        <w:numPr>
          <w:ilvl w:val="0"/>
          <w:numId w:val="1"/>
        </w:numPr>
      </w:pPr>
      <w:r>
        <w:t>SECTION: 9373</w:t>
      </w:r>
    </w:p>
    <w:p w:rsidR="00945A3E" w:rsidRPr="00866C36" w:rsidRDefault="00040CDD" w:rsidP="00866C36">
      <w:r>
        <w:rPr>
          <w:b/>
        </w:rPr>
        <w:t xml:space="preserve"> </w:t>
      </w:r>
      <w:r w:rsidR="00F1309F">
        <w:t>MATH 175</w:t>
      </w:r>
      <w:r>
        <w:t xml:space="preserve"> Pre-Calculus Course</w:t>
      </w:r>
    </w:p>
    <w:p w:rsidR="00945A3E" w:rsidRDefault="002D4154">
      <w:pPr>
        <w:pStyle w:val="Heading1"/>
        <w:numPr>
          <w:ilvl w:val="0"/>
          <w:numId w:val="2"/>
        </w:numPr>
        <w:spacing w:before="2" w:after="2" w:line="480" w:lineRule="auto"/>
      </w:pPr>
      <w:r>
        <w:t>TTH</w:t>
      </w:r>
      <w:r w:rsidR="00090928">
        <w:t>:</w:t>
      </w:r>
      <w:r w:rsidR="005C745E">
        <w:t xml:space="preserve"> </w:t>
      </w:r>
      <w:r>
        <w:t>12:30pm</w:t>
      </w:r>
      <w:r w:rsidR="00090928">
        <w:t xml:space="preserve"> </w:t>
      </w:r>
      <w:r>
        <w:t>–</w:t>
      </w:r>
      <w:r w:rsidR="00090928">
        <w:t xml:space="preserve"> </w:t>
      </w:r>
      <w:r>
        <w:t>2:20pm</w:t>
      </w:r>
      <w:r w:rsidR="005C745E">
        <w:t xml:space="preserve"> in Room H-134</w:t>
      </w:r>
    </w:p>
    <w:p w:rsidR="00945A3E" w:rsidRDefault="00040CDD">
      <w:r>
        <w:t xml:space="preserve">INSTRUCTOR: </w:t>
      </w:r>
      <w:r w:rsidR="005C745E">
        <w:t xml:space="preserve">Charles Koether </w:t>
      </w:r>
      <w:r w:rsidR="005C745E">
        <w:tab/>
        <w:t xml:space="preserve"> </w:t>
      </w:r>
      <w:r w:rsidR="005C745E">
        <w:tab/>
      </w:r>
      <w:r>
        <w:t xml:space="preserve">Office Hours:  </w:t>
      </w:r>
      <w:r w:rsidR="002D4154">
        <w:t>TTH</w:t>
      </w:r>
      <w:r w:rsidR="00E7236D">
        <w:t>: 12:00-12:30-H-135</w:t>
      </w:r>
      <w:r>
        <w:tab/>
      </w:r>
    </w:p>
    <w:p w:rsidR="00945A3E" w:rsidRDefault="005060C2">
      <w:r>
        <w:t xml:space="preserve">EMAIL: </w:t>
      </w:r>
      <w:r w:rsidR="005C745E">
        <w:t>charles.koether@gcccd.edu</w:t>
      </w:r>
      <w:r w:rsidR="00040CDD">
        <w:tab/>
      </w:r>
    </w:p>
    <w:p w:rsidR="00945A3E" w:rsidRDefault="00945A3E">
      <w:pPr>
        <w:suppressAutoHyphens w:val="0"/>
        <w:rPr>
          <w:b/>
          <w:u w:val="single"/>
        </w:rPr>
      </w:pPr>
    </w:p>
    <w:p w:rsidR="00945A3E" w:rsidRDefault="002D4154" w:rsidP="00544594">
      <w:pPr>
        <w:ind w:left="4320" w:hanging="4320"/>
        <w:rPr>
          <w:b/>
        </w:rPr>
      </w:pPr>
      <w:r>
        <w:t>4 hours lecture, 4</w:t>
      </w:r>
      <w:r w:rsidR="00040CDD">
        <w:t xml:space="preserve"> units</w:t>
      </w:r>
      <w:r w:rsidR="00544594">
        <w:tab/>
        <w:t xml:space="preserve">Final Exam: </w:t>
      </w:r>
      <w:r w:rsidR="00494F06">
        <w:t>Tuesday</w:t>
      </w:r>
      <w:r w:rsidR="00544594">
        <w:t xml:space="preserve">, May </w:t>
      </w:r>
      <w:r w:rsidR="00494F06">
        <w:t>29</w:t>
      </w:r>
      <w:r w:rsidR="00544594">
        <w:t>, 2018</w:t>
      </w:r>
      <w:r w:rsidR="00552C6E">
        <w:t xml:space="preserve">                                          </w:t>
      </w:r>
      <w:r w:rsidR="00544594">
        <w:t>12:00p</w:t>
      </w:r>
      <w:r w:rsidR="00552C6E">
        <w:t>m-</w:t>
      </w:r>
      <w:r w:rsidR="00544594">
        <w:t>2:00pm</w:t>
      </w:r>
    </w:p>
    <w:p w:rsidR="00544594" w:rsidRDefault="00544594"/>
    <w:p w:rsidR="00945A3E" w:rsidRDefault="00040CDD">
      <w:r>
        <w:t xml:space="preserve">Preparation for calculus: polynomial, absolute value, radical, rational, exponential, logarithmic, and trigonometric functions and their graphs; analytic geometry, polar coordinates. </w:t>
      </w:r>
      <w:r w:rsidR="00EE36E1">
        <w:t xml:space="preserve">A </w:t>
      </w:r>
      <w:r w:rsidR="00EE36E1" w:rsidRPr="00EE36E1">
        <w:rPr>
          <w:i/>
          <w:u w:val="single"/>
        </w:rPr>
        <w:t>m</w:t>
      </w:r>
      <w:r w:rsidRPr="00EE36E1">
        <w:rPr>
          <w:i/>
          <w:u w:val="single"/>
        </w:rPr>
        <w:t>aximum</w:t>
      </w:r>
      <w:r>
        <w:rPr>
          <w:i/>
        </w:rPr>
        <w:t xml:space="preserve"> of 7 units can be earned for successfully completing any combination of MATH 170, 175, 176.</w:t>
      </w:r>
    </w:p>
    <w:p w:rsidR="00945A3E" w:rsidRDefault="00945A3E"/>
    <w:p w:rsidR="00945A3E" w:rsidRDefault="00040CDD">
      <w:pPr>
        <w:rPr>
          <w:b/>
        </w:rPr>
      </w:pPr>
      <w:r>
        <w:rPr>
          <w:b/>
        </w:rPr>
        <w:t>Prerequisite</w:t>
      </w:r>
    </w:p>
    <w:p w:rsidR="00945A3E" w:rsidRDefault="00040CDD">
      <w:r>
        <w:rPr>
          <w:rFonts w:eastAsia="Calibri"/>
        </w:rPr>
        <w:t>“</w:t>
      </w:r>
      <w:r>
        <w:t>C” grade or higher or “Pass” in MATH 110 or equivalent (MATH 103 does not meet the prerequisite)</w:t>
      </w:r>
      <w:r w:rsidR="00B31331">
        <w:t>.</w:t>
      </w:r>
    </w:p>
    <w:p w:rsidR="00945A3E" w:rsidRDefault="00945A3E">
      <w:pPr>
        <w:rPr>
          <w:b/>
          <w:u w:val="single"/>
        </w:rPr>
      </w:pPr>
    </w:p>
    <w:p w:rsidR="00945A3E" w:rsidRPr="00B31331" w:rsidRDefault="002D4154" w:rsidP="00B31331">
      <w:pPr>
        <w:suppressAutoHyphens w:val="0"/>
      </w:pPr>
      <w:r>
        <w:rPr>
          <w:b/>
          <w:u w:val="single"/>
        </w:rPr>
        <w:t>Math 175</w:t>
      </w:r>
      <w:r w:rsidR="00040CDD" w:rsidRPr="00B31331">
        <w:rPr>
          <w:b/>
          <w:u w:val="single"/>
        </w:rPr>
        <w:t xml:space="preserve"> Student Learning Outcomes</w:t>
      </w:r>
      <w:r w:rsidR="00F91111" w:rsidRPr="00B31331">
        <w:rPr>
          <w:b/>
          <w:u w:val="single"/>
        </w:rPr>
        <w:t>:</w:t>
      </w:r>
      <w:r>
        <w:rPr>
          <w:b/>
          <w:u w:val="single"/>
        </w:rPr>
        <w:t xml:space="preserve"> </w:t>
      </w:r>
    </w:p>
    <w:p w:rsidR="00945A3E" w:rsidRPr="00B31331" w:rsidRDefault="00040CDD" w:rsidP="00B31331">
      <w:r w:rsidRPr="00B31331">
        <w:t>Upon successful completion of this course, students will be able to:</w:t>
      </w:r>
    </w:p>
    <w:p w:rsidR="00945A3E" w:rsidRPr="00B31331" w:rsidRDefault="00040CDD" w:rsidP="00B31331">
      <w:pPr>
        <w:numPr>
          <w:ilvl w:val="0"/>
          <w:numId w:val="3"/>
        </w:numPr>
      </w:pPr>
      <w:r w:rsidRPr="00B31331">
        <w:t>Graph functions and relations in rectangular coordinates and polar coordinates.</w:t>
      </w:r>
    </w:p>
    <w:p w:rsidR="00945A3E" w:rsidRPr="00B31331" w:rsidRDefault="00040CDD" w:rsidP="00B31331">
      <w:pPr>
        <w:numPr>
          <w:ilvl w:val="0"/>
          <w:numId w:val="3"/>
        </w:numPr>
      </w:pPr>
      <w:r w:rsidRPr="00B31331">
        <w:t>Apply transformations to the graphs of functions and relations.</w:t>
      </w:r>
    </w:p>
    <w:p w:rsidR="00945A3E" w:rsidRPr="00B31331" w:rsidRDefault="00040CDD" w:rsidP="00B31331">
      <w:pPr>
        <w:numPr>
          <w:ilvl w:val="0"/>
          <w:numId w:val="3"/>
        </w:numPr>
      </w:pPr>
      <w:r w:rsidRPr="00B31331">
        <w:t>Recognize the relationship between functions and their inverses graphically and algebraically.</w:t>
      </w:r>
    </w:p>
    <w:p w:rsidR="00945A3E" w:rsidRPr="00B31331" w:rsidRDefault="00040CDD" w:rsidP="00B31331">
      <w:pPr>
        <w:numPr>
          <w:ilvl w:val="0"/>
          <w:numId w:val="3"/>
        </w:numPr>
      </w:pPr>
      <w:r w:rsidRPr="00B31331">
        <w:t>Solve equations including rational, linear, polynomial, exponential, absolute value, radical, and logarithmic, and solve linear, nonlinear, and absolute value inequalities.</w:t>
      </w:r>
    </w:p>
    <w:p w:rsidR="00945A3E" w:rsidRPr="00B31331" w:rsidRDefault="00040CDD" w:rsidP="00B31331">
      <w:pPr>
        <w:numPr>
          <w:ilvl w:val="0"/>
          <w:numId w:val="3"/>
        </w:numPr>
      </w:pPr>
      <w:r w:rsidRPr="00B31331">
        <w:t>Solve systems of equations and inequalities.</w:t>
      </w:r>
    </w:p>
    <w:p w:rsidR="00945A3E" w:rsidRPr="00B31331" w:rsidRDefault="00040CDD" w:rsidP="00B31331">
      <w:pPr>
        <w:numPr>
          <w:ilvl w:val="0"/>
          <w:numId w:val="3"/>
        </w:numPr>
      </w:pPr>
      <w:r w:rsidRPr="00B31331">
        <w:t>Apply functions to model real world applications.</w:t>
      </w:r>
    </w:p>
    <w:p w:rsidR="00945A3E" w:rsidRPr="00B31331" w:rsidRDefault="00040CDD" w:rsidP="00B31331">
      <w:pPr>
        <w:numPr>
          <w:ilvl w:val="0"/>
          <w:numId w:val="3"/>
        </w:numPr>
      </w:pPr>
      <w:r w:rsidRPr="00B31331">
        <w:t>Identify special triangles and their related angle and side measures.</w:t>
      </w:r>
    </w:p>
    <w:p w:rsidR="00945A3E" w:rsidRPr="00B31331" w:rsidRDefault="00040CDD" w:rsidP="00B31331">
      <w:pPr>
        <w:numPr>
          <w:ilvl w:val="0"/>
          <w:numId w:val="3"/>
        </w:numPr>
      </w:pPr>
      <w:r w:rsidRPr="00B31331">
        <w:t>Evaluate the trigonometric function at an angle whose measure is given in degrees and radians.</w:t>
      </w:r>
    </w:p>
    <w:p w:rsidR="00945A3E" w:rsidRPr="00B31331" w:rsidRDefault="00040CDD" w:rsidP="00B31331">
      <w:pPr>
        <w:numPr>
          <w:ilvl w:val="0"/>
          <w:numId w:val="3"/>
        </w:numPr>
      </w:pPr>
      <w:r w:rsidRPr="00B31331">
        <w:t>Manipulate and simplify a trigonometric expression.</w:t>
      </w:r>
    </w:p>
    <w:p w:rsidR="00945A3E" w:rsidRPr="00B31331" w:rsidRDefault="00040CDD" w:rsidP="00B31331">
      <w:pPr>
        <w:numPr>
          <w:ilvl w:val="0"/>
          <w:numId w:val="3"/>
        </w:numPr>
      </w:pPr>
      <w:r w:rsidRPr="00B31331">
        <w:t>Solve trigonometric equations, triangles, and applications.</w:t>
      </w:r>
    </w:p>
    <w:p w:rsidR="00945A3E" w:rsidRPr="00B31331" w:rsidRDefault="00040CDD" w:rsidP="00B31331">
      <w:pPr>
        <w:numPr>
          <w:ilvl w:val="0"/>
          <w:numId w:val="3"/>
        </w:numPr>
      </w:pPr>
      <w:r w:rsidRPr="00B31331">
        <w:t>Graph the basic trigonometric functions and apply changes in period, phase</w:t>
      </w:r>
      <w:r w:rsidR="00C51315">
        <w:t>,</w:t>
      </w:r>
      <w:r w:rsidRPr="00B31331">
        <w:t xml:space="preserve"> and amplitude to generate new graphs.</w:t>
      </w:r>
    </w:p>
    <w:p w:rsidR="00945A3E" w:rsidRPr="00B31331" w:rsidRDefault="00040CDD" w:rsidP="00B31331">
      <w:pPr>
        <w:numPr>
          <w:ilvl w:val="0"/>
          <w:numId w:val="3"/>
        </w:numPr>
      </w:pPr>
      <w:r w:rsidRPr="00B31331">
        <w:t>Evaluate and graph inverse trigonometric functions.</w:t>
      </w:r>
    </w:p>
    <w:p w:rsidR="00945A3E" w:rsidRPr="00B31331" w:rsidRDefault="00040CDD" w:rsidP="00B31331">
      <w:pPr>
        <w:numPr>
          <w:ilvl w:val="0"/>
          <w:numId w:val="3"/>
        </w:numPr>
      </w:pPr>
      <w:r w:rsidRPr="00B31331">
        <w:t>Prove trigonometric identities.</w:t>
      </w:r>
    </w:p>
    <w:p w:rsidR="00945A3E" w:rsidRPr="00B31331" w:rsidRDefault="00040CDD" w:rsidP="00B31331">
      <w:pPr>
        <w:pStyle w:val="Heading"/>
        <w:rPr>
          <w:rFonts w:ascii="Times New Roman" w:hAnsi="Times New Roman" w:cs="Times New Roman"/>
          <w:b/>
          <w:sz w:val="24"/>
          <w:szCs w:val="24"/>
        </w:rPr>
      </w:pPr>
      <w:r w:rsidRPr="00B31331">
        <w:rPr>
          <w:rFonts w:ascii="Times New Roman" w:hAnsi="Times New Roman" w:cs="Times New Roman"/>
          <w:b/>
          <w:sz w:val="24"/>
          <w:szCs w:val="24"/>
          <w:u w:val="single"/>
        </w:rPr>
        <w:t>COURSE MATERIALS</w:t>
      </w:r>
      <w:r w:rsidRPr="00B31331">
        <w:rPr>
          <w:rFonts w:ascii="Times New Roman" w:hAnsi="Times New Roman" w:cs="Times New Roman"/>
          <w:b/>
          <w:sz w:val="24"/>
          <w:szCs w:val="24"/>
        </w:rPr>
        <w:t xml:space="preserve">:  </w:t>
      </w:r>
    </w:p>
    <w:p w:rsidR="00945A3E" w:rsidRPr="00B31331" w:rsidRDefault="00040CDD" w:rsidP="00B31331">
      <w:pPr>
        <w:pStyle w:val="Heading1"/>
        <w:jc w:val="left"/>
      </w:pPr>
      <w:r w:rsidRPr="00B31331">
        <w:rPr>
          <w:b/>
          <w:bCs/>
          <w:u w:val="single"/>
        </w:rPr>
        <w:t>TEXT</w:t>
      </w:r>
      <w:r w:rsidRPr="00B31331">
        <w:rPr>
          <w:b/>
          <w:bCs/>
        </w:rPr>
        <w:t>:</w:t>
      </w:r>
      <w:r w:rsidRPr="00B31331">
        <w:t xml:space="preserve"> </w:t>
      </w:r>
      <w:bookmarkStart w:id="1" w:name="__DdeLink__530_300853253"/>
      <w:bookmarkEnd w:id="1"/>
      <w:r w:rsidRPr="00C51315">
        <w:rPr>
          <w:i/>
        </w:rPr>
        <w:t>Functions Modeling Change. A Preparation for Calculus.  Fifth Edition</w:t>
      </w:r>
      <w:r w:rsidRPr="00B31331">
        <w:t>. Wiley</w:t>
      </w:r>
      <w:r w:rsidR="00C51315">
        <w:t>.</w:t>
      </w:r>
    </w:p>
    <w:p w:rsidR="00945A3E" w:rsidRPr="00B31331" w:rsidRDefault="00945A3E" w:rsidP="00B31331">
      <w:pPr>
        <w:rPr>
          <w:b/>
          <w:bCs/>
        </w:rPr>
      </w:pPr>
    </w:p>
    <w:p w:rsidR="00945A3E" w:rsidRPr="00F91111" w:rsidRDefault="008A6700">
      <w:pPr>
        <w:jc w:val="both"/>
        <w:rPr>
          <w:b/>
          <w:bCs/>
        </w:rPr>
      </w:pPr>
      <w:r>
        <w:rPr>
          <w:noProof/>
        </w:rPr>
        <w:drawing>
          <wp:inline distT="0" distB="0" distL="0" distR="0" wp14:anchorId="439461A6" wp14:editId="2E7306BB">
            <wp:extent cx="902970" cy="1165860"/>
            <wp:effectExtent l="0" t="0" r="0" b="0"/>
            <wp:docPr id="1" name="Image2"/>
            <wp:cNvGraphicFramePr/>
            <a:graphic xmlns:a="http://schemas.openxmlformats.org/drawingml/2006/main">
              <a:graphicData uri="http://schemas.openxmlformats.org/drawingml/2006/picture">
                <pic:pic xmlns:pic="http://schemas.openxmlformats.org/drawingml/2006/picture">
                  <pic:nvPicPr>
                    <pic:cNvPr id="1" name="Image2"/>
                    <pic:cNvPicPr/>
                  </pic:nvPicPr>
                  <pic:blipFill>
                    <a:blip r:embed="rId7"/>
                    <a:stretch>
                      <a:fillRect/>
                    </a:stretch>
                  </pic:blipFill>
                  <pic:spPr bwMode="auto">
                    <a:xfrm>
                      <a:off x="0" y="0"/>
                      <a:ext cx="902970" cy="1165860"/>
                    </a:xfrm>
                    <a:prstGeom prst="rect">
                      <a:avLst/>
                    </a:prstGeom>
                  </pic:spPr>
                </pic:pic>
              </a:graphicData>
            </a:graphic>
          </wp:inline>
        </w:drawing>
      </w:r>
    </w:p>
    <w:p w:rsidR="00945A3E" w:rsidRDefault="00945A3E" w:rsidP="00B31331">
      <w:pPr>
        <w:jc w:val="both"/>
        <w:rPr>
          <w:b/>
          <w:bCs/>
          <w:sz w:val="20"/>
          <w:szCs w:val="20"/>
        </w:rPr>
      </w:pPr>
    </w:p>
    <w:p w:rsidR="00945A3E" w:rsidRDefault="00945A3E">
      <w:pPr>
        <w:jc w:val="both"/>
        <w:rPr>
          <w:b/>
          <w:bCs/>
          <w:sz w:val="20"/>
          <w:szCs w:val="20"/>
        </w:rPr>
      </w:pPr>
    </w:p>
    <w:p w:rsidR="00945A3E" w:rsidRPr="00F91111" w:rsidRDefault="00040CDD">
      <w:pPr>
        <w:pStyle w:val="Heading1"/>
        <w:jc w:val="both"/>
        <w:rPr>
          <w:b/>
          <w:bCs/>
          <w:u w:val="single"/>
        </w:rPr>
      </w:pPr>
      <w:r w:rsidRPr="00F91111">
        <w:rPr>
          <w:b/>
          <w:bCs/>
          <w:u w:val="single"/>
        </w:rPr>
        <w:lastRenderedPageBreak/>
        <w:t>Graphing Calculator:</w:t>
      </w:r>
    </w:p>
    <w:p w:rsidR="00945A3E" w:rsidRPr="00F91111" w:rsidRDefault="00040CDD" w:rsidP="00C51315">
      <w:r w:rsidRPr="00F91111">
        <w:t>The TI- 84 / TI-84 Plus calculato</w:t>
      </w:r>
      <w:r w:rsidR="00C51315">
        <w:t>r is REQUIRED for this course. Please use the operator’s manual that comes with the calculator.</w:t>
      </w:r>
    </w:p>
    <w:p w:rsidR="00945A3E" w:rsidRPr="00F91111" w:rsidRDefault="00945A3E">
      <w:pPr>
        <w:jc w:val="both"/>
        <w:rPr>
          <w:b/>
          <w:bCs/>
          <w:color w:val="FF0000"/>
        </w:rPr>
      </w:pPr>
    </w:p>
    <w:p w:rsidR="00945A3E" w:rsidRPr="00F91111" w:rsidRDefault="00040CDD">
      <w:pPr>
        <w:jc w:val="both"/>
        <w:rPr>
          <w:color w:val="000000"/>
          <w:u w:val="single"/>
        </w:rPr>
      </w:pPr>
      <w:r w:rsidRPr="00F91111">
        <w:rPr>
          <w:b/>
          <w:bCs/>
          <w:color w:val="000000"/>
          <w:u w:val="single"/>
        </w:rPr>
        <w:t>Wiley Plus Access Code:</w:t>
      </w:r>
    </w:p>
    <w:p w:rsidR="00945A3E" w:rsidRPr="00F91111" w:rsidRDefault="00040CDD" w:rsidP="00102FEC">
      <w:pPr>
        <w:rPr>
          <w:color w:val="000000"/>
        </w:rPr>
      </w:pPr>
      <w:r w:rsidRPr="00F91111">
        <w:rPr>
          <w:color w:val="000000"/>
        </w:rPr>
        <w:t>This may</w:t>
      </w:r>
      <w:r w:rsidR="005C745E" w:rsidRPr="00F91111">
        <w:rPr>
          <w:color w:val="000000"/>
        </w:rPr>
        <w:t xml:space="preserve"> </w:t>
      </w:r>
      <w:r w:rsidRPr="00F91111">
        <w:rPr>
          <w:color w:val="000000"/>
        </w:rPr>
        <w:t xml:space="preserve">be purchased with your textbook or separately. </w:t>
      </w:r>
      <w:r w:rsidR="005C745E" w:rsidRPr="00F91111">
        <w:rPr>
          <w:color w:val="000000"/>
        </w:rPr>
        <w:t xml:space="preserve"> The t</w:t>
      </w:r>
      <w:r w:rsidRPr="00F91111">
        <w:rPr>
          <w:color w:val="000000"/>
        </w:rPr>
        <w:t>extbook for this class is optional but highly recommended for success in this class.</w:t>
      </w:r>
    </w:p>
    <w:p w:rsidR="00945A3E" w:rsidRPr="00F91111" w:rsidRDefault="00945A3E" w:rsidP="00102FEC">
      <w:pPr>
        <w:rPr>
          <w:b/>
          <w:bCs/>
        </w:rPr>
      </w:pPr>
    </w:p>
    <w:p w:rsidR="00945A3E" w:rsidRDefault="00040CDD" w:rsidP="00102FEC">
      <w:r w:rsidRPr="00F91111">
        <w:rPr>
          <w:b/>
          <w:bCs/>
          <w:u w:val="single"/>
        </w:rPr>
        <w:t>ATTENDANCE:</w:t>
      </w:r>
      <w:r w:rsidRPr="00F91111">
        <w:rPr>
          <w:b/>
          <w:bCs/>
          <w:u w:val="single"/>
        </w:rPr>
        <w:br/>
      </w:r>
      <w:r w:rsidRPr="00F91111">
        <w:t xml:space="preserve">Attendance to all lectures is mandatory.  You are expected to be </w:t>
      </w:r>
      <w:r w:rsidRPr="00F91111">
        <w:rPr>
          <w:u w:val="single"/>
        </w:rPr>
        <w:t>on time</w:t>
      </w:r>
      <w:r w:rsidRPr="00F91111">
        <w:t xml:space="preserve"> at every class meeting.  I will </w:t>
      </w:r>
      <w:r w:rsidR="00E7236D">
        <w:t>be</w:t>
      </w:r>
      <w:r w:rsidRPr="00F91111">
        <w:t xml:space="preserve"> taking attendance. </w:t>
      </w:r>
      <w:r w:rsidRPr="00F91111">
        <w:rPr>
          <w:b/>
        </w:rPr>
        <w:t xml:space="preserve">STUDENTS MISSING MORE THAN TWO CLASS MEETINGS ARE SUBJECT TO BEING DROPPED BY THE INSRUCTOR </w:t>
      </w:r>
      <w:r w:rsidRPr="00F91111">
        <w:rPr>
          <w:b/>
          <w:u w:val="single"/>
        </w:rPr>
        <w:t>REGARDLESS OF THEIR GRADE STATUS.</w:t>
      </w:r>
      <w:r>
        <w:rPr>
          <w:b/>
          <w:sz w:val="20"/>
          <w:szCs w:val="20"/>
          <w:u w:val="single"/>
        </w:rPr>
        <w:t xml:space="preserve"> </w:t>
      </w:r>
    </w:p>
    <w:p w:rsidR="00945A3E" w:rsidRDefault="00945A3E" w:rsidP="00F91111">
      <w:pPr>
        <w:rPr>
          <w:bCs/>
          <w:sz w:val="20"/>
          <w:szCs w:val="20"/>
        </w:rPr>
      </w:pPr>
    </w:p>
    <w:p w:rsidR="00945A3E" w:rsidRPr="00B31331" w:rsidRDefault="00040CDD" w:rsidP="00C51315">
      <w:pPr>
        <w:suppressAutoHyphens w:val="0"/>
      </w:pPr>
      <w:r w:rsidRPr="00B31331">
        <w:rPr>
          <w:b/>
        </w:rPr>
        <w:t>LATE ARRIVAL AND EARLY DEPARTURE</w:t>
      </w:r>
      <w:r w:rsidRPr="00B31331">
        <w:t xml:space="preserve">: </w:t>
      </w:r>
    </w:p>
    <w:p w:rsidR="00945A3E" w:rsidRPr="00F91111" w:rsidRDefault="00040CDD" w:rsidP="00C51315">
      <w:pPr>
        <w:suppressAutoHyphens w:val="0"/>
      </w:pPr>
      <w:r w:rsidRPr="00F91111">
        <w:t>Being late to class one or two times during the semester is understandable.  However</w:t>
      </w:r>
      <w:r w:rsidR="00C51315">
        <w:t>,</w:t>
      </w:r>
      <w:r w:rsidRPr="00F91111">
        <w:t xml:space="preserve"> habitual tardiness is disruptive</w:t>
      </w:r>
      <w:r w:rsidR="00C51315">
        <w:t xml:space="preserve">. </w:t>
      </w:r>
      <w:r w:rsidRPr="00F91111">
        <w:t>Class begins ON TIME and lasts the entire scheduled time period.  Arriving late, leaving early</w:t>
      </w:r>
      <w:r w:rsidR="00F91111">
        <w:t>,</w:t>
      </w:r>
      <w:r w:rsidRPr="00F91111">
        <w:t xml:space="preserve"> or making FREQUENT trips outside the room during lecture is not only inconsiderate, but also quite disruptive to other students.  Students who routinely disrupt class in this manner will </w:t>
      </w:r>
      <w:r w:rsidR="0039481D">
        <w:t>be</w:t>
      </w:r>
      <w:r w:rsidRPr="00F91111">
        <w:t xml:space="preserve"> dropped from the class. </w:t>
      </w:r>
      <w:r w:rsidRPr="00F91111">
        <w:rPr>
          <w:b/>
        </w:rPr>
        <w:t xml:space="preserve">Many students have made huge personal sacrifices to come to college; don't disrupt their class! </w:t>
      </w:r>
    </w:p>
    <w:p w:rsidR="00945A3E" w:rsidRDefault="00945A3E">
      <w:pPr>
        <w:suppressAutoHyphens w:val="0"/>
        <w:rPr>
          <w:i/>
          <w:sz w:val="20"/>
          <w:szCs w:val="20"/>
        </w:rPr>
      </w:pPr>
    </w:p>
    <w:p w:rsidR="00945A3E" w:rsidRPr="00F91111" w:rsidRDefault="00040CDD">
      <w:pPr>
        <w:suppressAutoHyphens w:val="0"/>
      </w:pPr>
      <w:r w:rsidRPr="00F91111">
        <w:rPr>
          <w:i/>
        </w:rPr>
        <w:t xml:space="preserve"> 2 Tardies = 1 Absence &amp; 2 Early departures = 1 Absence </w:t>
      </w:r>
    </w:p>
    <w:p w:rsidR="00945A3E" w:rsidRPr="00F91111" w:rsidRDefault="00040CDD">
      <w:pPr>
        <w:suppressAutoHyphens w:val="0"/>
      </w:pPr>
      <w:r w:rsidRPr="00F91111">
        <w:rPr>
          <w:i/>
        </w:rPr>
        <w:t xml:space="preserve">More than 2 absences </w:t>
      </w:r>
      <w:r w:rsidR="0039481D">
        <w:rPr>
          <w:i/>
        </w:rPr>
        <w:t xml:space="preserve">may result </w:t>
      </w:r>
      <w:r w:rsidRPr="00F91111">
        <w:rPr>
          <w:i/>
        </w:rPr>
        <w:t>in being dropped from the class</w:t>
      </w:r>
      <w:r w:rsidR="0039481D">
        <w:rPr>
          <w:i/>
        </w:rPr>
        <w:t>.</w:t>
      </w:r>
      <w:r w:rsidRPr="00F91111">
        <w:rPr>
          <w:i/>
        </w:rPr>
        <w:t xml:space="preserve"> </w:t>
      </w:r>
    </w:p>
    <w:p w:rsidR="00945A3E" w:rsidRDefault="00945A3E">
      <w:pPr>
        <w:suppressAutoHyphens w:val="0"/>
        <w:rPr>
          <w:i/>
          <w:sz w:val="20"/>
          <w:szCs w:val="20"/>
        </w:rPr>
      </w:pPr>
    </w:p>
    <w:p w:rsidR="00945A3E" w:rsidRPr="00F91111" w:rsidRDefault="00040CDD" w:rsidP="00B31331">
      <w:r w:rsidRPr="00F91111">
        <w:rPr>
          <w:bCs/>
        </w:rPr>
        <w:t xml:space="preserve">The decision on whether or not to drop you is based on the explanation given above. If </w:t>
      </w:r>
      <w:r w:rsidR="00F91111">
        <w:rPr>
          <w:bCs/>
        </w:rPr>
        <w:t>you are dropped,</w:t>
      </w:r>
      <w:r w:rsidRPr="00F91111">
        <w:rPr>
          <w:bCs/>
        </w:rPr>
        <w:t xml:space="preserve"> </w:t>
      </w:r>
      <w:r w:rsidR="00F91111">
        <w:rPr>
          <w:bCs/>
        </w:rPr>
        <w:t>it could affect your financial aid or academic status.</w:t>
      </w:r>
    </w:p>
    <w:p w:rsidR="00945A3E" w:rsidRPr="00F91111" w:rsidRDefault="00945A3E" w:rsidP="00B31331">
      <w:pPr>
        <w:rPr>
          <w:bCs/>
        </w:rPr>
      </w:pPr>
    </w:p>
    <w:p w:rsidR="00945A3E" w:rsidRPr="0039481D" w:rsidRDefault="00040CDD">
      <w:pPr>
        <w:jc w:val="both"/>
        <w:rPr>
          <w:b/>
          <w:bCs/>
          <w:u w:val="single"/>
        </w:rPr>
      </w:pPr>
      <w:r w:rsidRPr="0039481D">
        <w:rPr>
          <w:b/>
          <w:bCs/>
          <w:u w:val="single"/>
        </w:rPr>
        <w:t>COURSE WORK:</w:t>
      </w:r>
    </w:p>
    <w:p w:rsidR="00945A3E" w:rsidRPr="0039481D" w:rsidRDefault="00040CDD">
      <w:pPr>
        <w:ind w:left="2880" w:hanging="2880"/>
        <w:jc w:val="both"/>
      </w:pPr>
      <w:r w:rsidRPr="0039481D">
        <w:t xml:space="preserve">This course requires </w:t>
      </w:r>
      <w:r w:rsidRPr="0039481D">
        <w:rPr>
          <w:u w:val="single"/>
        </w:rPr>
        <w:t>at least</w:t>
      </w:r>
      <w:r w:rsidRPr="0039481D">
        <w:t xml:space="preserve"> 18 hours per week of your time.</w:t>
      </w:r>
    </w:p>
    <w:p w:rsidR="00945A3E" w:rsidRPr="0039481D" w:rsidRDefault="00040CDD">
      <w:pPr>
        <w:ind w:left="2880" w:hanging="2880"/>
      </w:pPr>
      <w:r w:rsidRPr="0039481D">
        <w:t>Succes</w:t>
      </w:r>
      <w:r w:rsidR="00C51315">
        <w:t>s in this class depends on you t</w:t>
      </w:r>
      <w:r w:rsidRPr="0039481D">
        <w:t xml:space="preserve">aking the time to learn the material.  </w:t>
      </w:r>
    </w:p>
    <w:p w:rsidR="00945A3E" w:rsidRPr="0039481D" w:rsidRDefault="00945A3E">
      <w:pPr>
        <w:ind w:left="2880" w:hanging="2880"/>
      </w:pPr>
    </w:p>
    <w:p w:rsidR="00945A3E" w:rsidRPr="0039481D" w:rsidRDefault="00040CDD" w:rsidP="00B31331">
      <w:pPr>
        <w:jc w:val="both"/>
        <w:rPr>
          <w:b/>
          <w:bCs/>
          <w:u w:val="single"/>
        </w:rPr>
      </w:pPr>
      <w:r w:rsidRPr="0039481D">
        <w:rPr>
          <w:b/>
          <w:bCs/>
          <w:u w:val="single"/>
        </w:rPr>
        <w:t>GETTING HELP:</w:t>
      </w:r>
    </w:p>
    <w:p w:rsidR="00945A3E" w:rsidRDefault="00040CDD">
      <w:pPr>
        <w:jc w:val="both"/>
      </w:pPr>
      <w:r>
        <w:rPr>
          <w:noProof/>
        </w:rPr>
        <mc:AlternateContent>
          <mc:Choice Requires="wps">
            <w:drawing>
              <wp:anchor distT="0" distB="0" distL="114300" distR="114300" simplePos="0" relativeHeight="2" behindDoc="0" locked="0" layoutInCell="1" allowOverlap="1" wp14:anchorId="6EFCFC26">
                <wp:simplePos x="0" y="0"/>
                <wp:positionH relativeFrom="column">
                  <wp:posOffset>-977265</wp:posOffset>
                </wp:positionH>
                <wp:positionV relativeFrom="paragraph">
                  <wp:posOffset>129540</wp:posOffset>
                </wp:positionV>
                <wp:extent cx="916940" cy="830580"/>
                <wp:effectExtent l="0" t="0" r="0" b="0"/>
                <wp:wrapSquare wrapText="bothSides"/>
                <wp:docPr id="2" name="Text Box 4"/>
                <wp:cNvGraphicFramePr/>
                <a:graphic xmlns:a="http://schemas.openxmlformats.org/drawingml/2006/main">
                  <a:graphicData uri="http://schemas.microsoft.com/office/word/2010/wordprocessingShape">
                    <wps:wsp>
                      <wps:cNvSpPr/>
                      <wps:spPr>
                        <a:xfrm>
                          <a:off x="0" y="0"/>
                          <a:ext cx="916200" cy="829800"/>
                        </a:xfrm>
                        <a:prstGeom prst="rect">
                          <a:avLst/>
                        </a:prstGeom>
                        <a:noFill/>
                        <a:ln>
                          <a:noFill/>
                        </a:ln>
                      </wps:spPr>
                      <wps:style>
                        <a:lnRef idx="0">
                          <a:scrgbClr r="0" g="0" b="0"/>
                        </a:lnRef>
                        <a:fillRef idx="0">
                          <a:scrgbClr r="0" g="0" b="0"/>
                        </a:fillRef>
                        <a:effectRef idx="0">
                          <a:scrgbClr r="0" g="0" b="0"/>
                        </a:effectRef>
                        <a:fontRef idx="minor"/>
                      </wps:style>
                      <wps:txbx>
                        <w:txbxContent>
                          <w:p w:rsidR="00945A3E" w:rsidRDefault="00945A3E">
                            <w:pPr>
                              <w:pStyle w:val="FrameContents"/>
                            </w:pPr>
                          </w:p>
                        </w:txbxContent>
                      </wps:txbx>
                      <wps:bodyPr lIns="90000" tIns="45000" rIns="90000" bIns="45000">
                        <a:noAutofit/>
                      </wps:bodyPr>
                    </wps:wsp>
                  </a:graphicData>
                </a:graphic>
              </wp:anchor>
            </w:drawing>
          </mc:Choice>
          <mc:Fallback>
            <w:pict>
              <v:rect w14:anchorId="6EFCFC26" id="Text Box 4" o:spid="_x0000_s1026" style="position:absolute;left:0;text-align:left;margin-left:-76.95pt;margin-top:10.2pt;width:72.2pt;height:65.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" filled="f" stroked="f">
                <v:textbox inset="2.5mm,1.25mm,2.5mm,1.25mm">
                  <w:txbxContent>
                    <w:p w:rsidR="00945A3E" w:rsidRDefault="00945A3E">
                      <w:pPr>
                        <w:pStyle w:val="FrameContents"/>
                      </w:pPr>
                    </w:p>
                  </w:txbxContent>
                </v:textbox>
                <w10:wrap type="square"/>
              </v:rect>
            </w:pict>
          </mc:Fallback>
        </mc:AlternateContent>
      </w:r>
    </w:p>
    <w:p w:rsidR="00945A3E" w:rsidRDefault="00945A3E">
      <w:pPr>
        <w:sectPr w:rsidR="00945A3E">
          <w:pgSz w:w="12240" w:h="15840"/>
          <w:pgMar w:top="720" w:right="1800" w:bottom="540" w:left="1800" w:header="0" w:footer="0" w:gutter="0"/>
          <w:cols w:space="720"/>
          <w:formProt w:val="0"/>
          <w:docGrid w:linePitch="240" w:charSpace="-6145"/>
        </w:sectPr>
      </w:pPr>
    </w:p>
    <w:p w:rsidR="00945A3E" w:rsidRDefault="00040CDD" w:rsidP="00B31331">
      <w:pPr>
        <w:pStyle w:val="Heading2"/>
        <w:spacing w:after="283"/>
        <w:jc w:val="left"/>
      </w:pPr>
      <w:r>
        <w:t>STEM Achievement Center</w:t>
      </w:r>
    </w:p>
    <w:p w:rsidR="00945A3E" w:rsidRDefault="00040CDD" w:rsidP="000A04A8">
      <w:pPr>
        <w:pStyle w:val="BodyText"/>
        <w:spacing w:after="0" w:line="240" w:lineRule="auto"/>
        <w:jc w:val="left"/>
      </w:pPr>
      <w:r>
        <w:t xml:space="preserve">STEM Achievement Center </w:t>
      </w:r>
      <w:r w:rsidR="0039481D">
        <w:t xml:space="preserve">(H Building First Floor) </w:t>
      </w:r>
      <w:r>
        <w:t>is a resource center that provides individual assistance in Scienc</w:t>
      </w:r>
      <w:r w:rsidR="0039481D">
        <w:t>e, Technology, Engineering and M</w:t>
      </w:r>
      <w:r>
        <w:t>athematics. Instructors and student tutors are available to answer homework questions, give c</w:t>
      </w:r>
      <w:r w:rsidR="0039481D">
        <w:t xml:space="preserve">onfidence, and </w:t>
      </w:r>
      <w:r w:rsidR="00C50A97">
        <w:t xml:space="preserve">  </w:t>
      </w:r>
      <w:r w:rsidR="0039481D">
        <w:t>support students, plus</w:t>
      </w:r>
      <w:r>
        <w:t xml:space="preserve"> also have access to graphing calculators, t</w:t>
      </w:r>
      <w:r w:rsidR="00B31331">
        <w:t xml:space="preserve">extbooks, instructional videos, and </w:t>
      </w:r>
      <w:r>
        <w:t>computer tutorial programs. STEM Achievement Center provides 36 computers for students to use.</w:t>
      </w:r>
    </w:p>
    <w:p w:rsidR="00C50A97" w:rsidRDefault="00C50A97" w:rsidP="00C50A97">
      <w:pPr>
        <w:pStyle w:val="BodyText"/>
        <w:jc w:val="left"/>
      </w:pPr>
    </w:p>
    <w:p w:rsidR="0039481D" w:rsidRDefault="00040CDD" w:rsidP="00C50A97">
      <w:pPr>
        <w:pStyle w:val="BodyText"/>
        <w:jc w:val="left"/>
      </w:pPr>
      <w:r>
        <w:t xml:space="preserve">Please contact Corrine Hensley at </w:t>
      </w:r>
      <w:hyperlink r:id="rId8">
        <w:r>
          <w:rPr>
            <w:rStyle w:val="InternetLink"/>
          </w:rPr>
          <w:t>corrine.hensley@gcccd.edu</w:t>
        </w:r>
      </w:hyperlink>
      <w:r>
        <w:t xml:space="preserve"> or Skylar Wang at </w:t>
      </w:r>
      <w:hyperlink r:id="rId9">
        <w:r>
          <w:rPr>
            <w:rStyle w:val="InternetLink"/>
          </w:rPr>
          <w:t>skylar.wang@gcccd.edu</w:t>
        </w:r>
      </w:hyperlink>
      <w:r>
        <w:t xml:space="preserve"> </w:t>
      </w:r>
      <w:r w:rsidR="0039481D">
        <w:t xml:space="preserve">     </w:t>
      </w:r>
    </w:p>
    <w:tbl>
      <w:tblPr>
        <w:tblW w:w="3417" w:type="dxa"/>
        <w:tblInd w:w="60" w:type="dxa"/>
        <w:tblCellMar>
          <w:top w:w="60" w:type="dxa"/>
          <w:left w:w="60" w:type="dxa"/>
          <w:bottom w:w="60" w:type="dxa"/>
          <w:right w:w="60" w:type="dxa"/>
        </w:tblCellMar>
        <w:tblLook w:val="04A0" w:firstRow="1" w:lastRow="0" w:firstColumn="1" w:lastColumn="0" w:noHBand="0" w:noVBand="1"/>
      </w:tblPr>
      <w:tblGrid>
        <w:gridCol w:w="1137"/>
        <w:gridCol w:w="2280"/>
      </w:tblGrid>
      <w:tr w:rsidR="0039481D" w:rsidTr="0039481D">
        <w:tc>
          <w:tcPr>
            <w:tcW w:w="1137" w:type="dxa"/>
            <w:shd w:val="clear" w:color="auto" w:fill="auto"/>
            <w:vAlign w:val="center"/>
          </w:tcPr>
          <w:p w:rsidR="0039481D" w:rsidRDefault="0039481D" w:rsidP="00037B97">
            <w:pPr>
              <w:pStyle w:val="TableContents"/>
            </w:pPr>
            <w:r>
              <w:rPr>
                <w:rStyle w:val="StrongEmphasis"/>
              </w:rPr>
              <w:t>Phone:</w:t>
            </w:r>
          </w:p>
        </w:tc>
        <w:tc>
          <w:tcPr>
            <w:tcW w:w="2280" w:type="dxa"/>
            <w:shd w:val="clear" w:color="auto" w:fill="auto"/>
            <w:vAlign w:val="center"/>
          </w:tcPr>
          <w:p w:rsidR="0039481D" w:rsidRDefault="0039481D" w:rsidP="00037B97">
            <w:pPr>
              <w:pStyle w:val="TableContents"/>
            </w:pPr>
            <w:r>
              <w:t>619-660-4396</w:t>
            </w:r>
          </w:p>
        </w:tc>
      </w:tr>
      <w:tr w:rsidR="00945A3E" w:rsidTr="0039481D">
        <w:tc>
          <w:tcPr>
            <w:tcW w:w="1137" w:type="dxa"/>
            <w:shd w:val="clear" w:color="auto" w:fill="auto"/>
            <w:vAlign w:val="center"/>
          </w:tcPr>
          <w:p w:rsidR="00945A3E" w:rsidRDefault="0039481D" w:rsidP="0039481D">
            <w:pPr>
              <w:suppressAutoHyphens w:val="0"/>
            </w:pPr>
            <w:r>
              <w:t xml:space="preserve">                                  </w:t>
            </w:r>
          </w:p>
        </w:tc>
        <w:tc>
          <w:tcPr>
            <w:tcW w:w="2280" w:type="dxa"/>
            <w:shd w:val="clear" w:color="auto" w:fill="auto"/>
            <w:vAlign w:val="center"/>
          </w:tcPr>
          <w:p w:rsidR="00945A3E" w:rsidRDefault="00945A3E">
            <w:pPr>
              <w:pStyle w:val="TableContents"/>
            </w:pPr>
          </w:p>
        </w:tc>
      </w:tr>
    </w:tbl>
    <w:p w:rsidR="00945A3E" w:rsidRDefault="00945A3E">
      <w:pPr>
        <w:sectPr w:rsidR="00945A3E">
          <w:type w:val="continuous"/>
          <w:pgSz w:w="12240" w:h="15840"/>
          <w:pgMar w:top="720" w:right="1800" w:bottom="540" w:left="1800" w:header="0" w:footer="0" w:gutter="0"/>
          <w:cols w:space="720"/>
          <w:formProt w:val="0"/>
          <w:docGrid w:linePitch="240" w:charSpace="-6145"/>
        </w:sectPr>
      </w:pPr>
    </w:p>
    <w:tbl>
      <w:tblPr>
        <w:tblW w:w="9001" w:type="dxa"/>
        <w:tblInd w:w="13"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CellMar>
          <w:top w:w="28" w:type="dxa"/>
          <w:left w:w="24" w:type="dxa"/>
          <w:bottom w:w="28" w:type="dxa"/>
          <w:right w:w="28" w:type="dxa"/>
        </w:tblCellMar>
        <w:tblLook w:val="04A0" w:firstRow="1" w:lastRow="0" w:firstColumn="1" w:lastColumn="0" w:noHBand="0" w:noVBand="1"/>
      </w:tblPr>
      <w:tblGrid>
        <w:gridCol w:w="8909"/>
        <w:gridCol w:w="46"/>
        <w:gridCol w:w="46"/>
      </w:tblGrid>
      <w:tr w:rsidR="0039481D" w:rsidTr="00AB2D68">
        <w:tc>
          <w:tcPr>
            <w:tcW w:w="9001" w:type="dxa"/>
            <w:gridSpan w:val="3"/>
            <w:tcBorders>
              <w:top w:val="nil"/>
              <w:left w:val="single" w:sz="6" w:space="0" w:color="E6E6E6"/>
              <w:bottom w:val="nil"/>
              <w:right w:val="single" w:sz="6" w:space="0" w:color="E6E6E6"/>
            </w:tcBorders>
            <w:shd w:val="clear" w:color="auto" w:fill="auto"/>
            <w:tcMar>
              <w:left w:w="12" w:type="dxa"/>
            </w:tcMar>
            <w:vAlign w:val="center"/>
          </w:tcPr>
          <w:p w:rsidR="0039481D" w:rsidRDefault="0039481D">
            <w:pPr>
              <w:pStyle w:val="TableContents"/>
            </w:pPr>
          </w:p>
        </w:tc>
      </w:tr>
      <w:tr w:rsidR="00945A3E" w:rsidTr="00AB2D68">
        <w:tc>
          <w:tcPr>
            <w:tcW w:w="8909" w:type="dxa"/>
            <w:tcBorders>
              <w:top w:val="nil"/>
              <w:left w:val="single" w:sz="6" w:space="0" w:color="E6E6E6"/>
              <w:bottom w:val="nil"/>
              <w:right w:val="single" w:sz="6" w:space="0" w:color="E6E6E6"/>
            </w:tcBorders>
            <w:shd w:val="clear" w:color="auto" w:fill="auto"/>
            <w:tcMar>
              <w:left w:w="12" w:type="dxa"/>
            </w:tcMar>
            <w:vAlign w:val="center"/>
          </w:tcPr>
          <w:p w:rsidR="00945A3E" w:rsidRDefault="00945A3E">
            <w:pPr>
              <w:pStyle w:val="TableContents"/>
            </w:pPr>
          </w:p>
        </w:tc>
        <w:tc>
          <w:tcPr>
            <w:tcW w:w="46" w:type="dxa"/>
            <w:tcBorders>
              <w:top w:val="nil"/>
              <w:left w:val="single" w:sz="6" w:space="0" w:color="E6E6E6"/>
              <w:bottom w:val="nil"/>
              <w:right w:val="single" w:sz="6" w:space="0" w:color="E6E6E6"/>
            </w:tcBorders>
            <w:shd w:val="clear" w:color="auto" w:fill="auto"/>
            <w:tcMar>
              <w:left w:w="12" w:type="dxa"/>
            </w:tcMar>
            <w:vAlign w:val="center"/>
          </w:tcPr>
          <w:p w:rsidR="00945A3E" w:rsidRDefault="00945A3E">
            <w:pPr>
              <w:pStyle w:val="TableContents"/>
            </w:pPr>
          </w:p>
        </w:tc>
        <w:tc>
          <w:tcPr>
            <w:tcW w:w="46" w:type="dxa"/>
            <w:tcBorders>
              <w:top w:val="nil"/>
              <w:left w:val="single" w:sz="6" w:space="0" w:color="E6E6E6"/>
              <w:bottom w:val="nil"/>
              <w:right w:val="single" w:sz="6" w:space="0" w:color="E6E6E6"/>
            </w:tcBorders>
            <w:shd w:val="clear" w:color="auto" w:fill="auto"/>
            <w:tcMar>
              <w:left w:w="12" w:type="dxa"/>
            </w:tcMar>
            <w:vAlign w:val="center"/>
          </w:tcPr>
          <w:p w:rsidR="00945A3E" w:rsidRDefault="00945A3E">
            <w:pPr>
              <w:pStyle w:val="TableContents"/>
            </w:pPr>
          </w:p>
        </w:tc>
      </w:tr>
      <w:tr w:rsidR="0039481D" w:rsidTr="00AB2D68">
        <w:tc>
          <w:tcPr>
            <w:tcW w:w="9001" w:type="dxa"/>
            <w:gridSpan w:val="3"/>
            <w:tcBorders>
              <w:top w:val="nil"/>
              <w:left w:val="nil"/>
              <w:bottom w:val="single" w:sz="6" w:space="0" w:color="E6E6E6"/>
              <w:right w:val="single" w:sz="6" w:space="0" w:color="E6E6E6"/>
            </w:tcBorders>
            <w:shd w:val="clear" w:color="auto" w:fill="auto"/>
            <w:tcMar>
              <w:left w:w="12" w:type="dxa"/>
            </w:tcMar>
            <w:vAlign w:val="center"/>
          </w:tcPr>
          <w:p w:rsidR="000A04A8" w:rsidRPr="00CE290C" w:rsidRDefault="000A04A8" w:rsidP="000A04A8">
            <w:pPr>
              <w:ind w:left="112"/>
              <w:rPr>
                <w:rFonts w:eastAsia="Arial"/>
                <w:u w:val="single"/>
              </w:rPr>
            </w:pPr>
            <w:r w:rsidRPr="00CE290C">
              <w:rPr>
                <w:spacing w:val="-1"/>
                <w:u w:val="single"/>
              </w:rPr>
              <w:t>IMPORTANT</w:t>
            </w:r>
            <w:r w:rsidRPr="00CE290C">
              <w:rPr>
                <w:u w:val="single"/>
              </w:rPr>
              <w:t xml:space="preserve"> </w:t>
            </w:r>
            <w:r w:rsidRPr="00CE290C">
              <w:rPr>
                <w:spacing w:val="-1"/>
                <w:u w:val="single"/>
              </w:rPr>
              <w:t>DATES:</w:t>
            </w:r>
          </w:p>
          <w:tbl>
            <w:tblPr>
              <w:tblW w:w="0" w:type="auto"/>
              <w:tblInd w:w="96" w:type="dxa"/>
              <w:tblCellMar>
                <w:left w:w="0" w:type="dxa"/>
                <w:right w:w="0" w:type="dxa"/>
              </w:tblCellMar>
              <w:tblLook w:val="01E0" w:firstRow="1" w:lastRow="1" w:firstColumn="1" w:lastColumn="1" w:noHBand="0" w:noVBand="0"/>
            </w:tblPr>
            <w:tblGrid>
              <w:gridCol w:w="5794"/>
              <w:gridCol w:w="3051"/>
            </w:tblGrid>
            <w:tr w:rsidR="000A04A8" w:rsidTr="000A04A8">
              <w:trPr>
                <w:trHeight w:hRule="exact" w:val="726"/>
              </w:trPr>
              <w:tc>
                <w:tcPr>
                  <w:tcW w:w="6071" w:type="dxa"/>
                  <w:tcBorders>
                    <w:top w:val="single" w:sz="36" w:space="0" w:color="FFFFFF"/>
                    <w:left w:val="single" w:sz="8" w:space="0" w:color="DEDEDE"/>
                    <w:bottom w:val="single" w:sz="36" w:space="0" w:color="FFFFFF"/>
                    <w:right w:val="single" w:sz="8" w:space="0" w:color="DEDEDE"/>
                  </w:tcBorders>
                  <w:hideMark/>
                </w:tcPr>
                <w:p w:rsidR="000A04A8" w:rsidRPr="000A04A8" w:rsidRDefault="000A04A8">
                  <w:pPr>
                    <w:pStyle w:val="TableParagraph"/>
                    <w:spacing w:line="271" w:lineRule="exact"/>
                    <w:ind w:left="142"/>
                    <w:rPr>
                      <w:rFonts w:ascii="Times New Roman" w:eastAsia="Arial" w:hAnsi="Times New Roman" w:cs="Times New Roman"/>
                      <w:sz w:val="24"/>
                      <w:szCs w:val="24"/>
                    </w:rPr>
                  </w:pPr>
                  <w:r w:rsidRPr="000A04A8">
                    <w:rPr>
                      <w:rFonts w:ascii="Times New Roman" w:hAnsi="Times New Roman" w:cs="Times New Roman"/>
                      <w:color w:val="303030"/>
                      <w:sz w:val="24"/>
                    </w:rPr>
                    <w:t>Last</w:t>
                  </w:r>
                  <w:r w:rsidRPr="000A04A8">
                    <w:rPr>
                      <w:rFonts w:ascii="Times New Roman" w:hAnsi="Times New Roman" w:cs="Times New Roman"/>
                      <w:color w:val="303030"/>
                      <w:spacing w:val="-2"/>
                      <w:sz w:val="24"/>
                    </w:rPr>
                    <w:t xml:space="preserve"> </w:t>
                  </w:r>
                  <w:r w:rsidRPr="000A04A8">
                    <w:rPr>
                      <w:rFonts w:ascii="Times New Roman" w:hAnsi="Times New Roman" w:cs="Times New Roman"/>
                      <w:color w:val="303030"/>
                      <w:sz w:val="24"/>
                    </w:rPr>
                    <w:t>day</w:t>
                  </w:r>
                  <w:r w:rsidRPr="000A04A8">
                    <w:rPr>
                      <w:rFonts w:ascii="Times New Roman" w:hAnsi="Times New Roman" w:cs="Times New Roman"/>
                      <w:color w:val="303030"/>
                      <w:spacing w:val="-2"/>
                      <w:sz w:val="24"/>
                    </w:rPr>
                    <w:t xml:space="preserve"> </w:t>
                  </w:r>
                  <w:r w:rsidRPr="000A04A8">
                    <w:rPr>
                      <w:rFonts w:ascii="Times New Roman" w:hAnsi="Times New Roman" w:cs="Times New Roman"/>
                      <w:color w:val="303030"/>
                      <w:sz w:val="24"/>
                    </w:rPr>
                    <w:t>to</w:t>
                  </w:r>
                  <w:r w:rsidRPr="000A04A8">
                    <w:rPr>
                      <w:rFonts w:ascii="Times New Roman" w:hAnsi="Times New Roman" w:cs="Times New Roman"/>
                      <w:color w:val="303030"/>
                      <w:spacing w:val="1"/>
                      <w:sz w:val="24"/>
                    </w:rPr>
                    <w:t xml:space="preserve"> </w:t>
                  </w:r>
                  <w:r w:rsidRPr="000A04A8">
                    <w:rPr>
                      <w:rFonts w:ascii="Times New Roman" w:hAnsi="Times New Roman" w:cs="Times New Roman"/>
                      <w:color w:val="303030"/>
                      <w:spacing w:val="-1"/>
                      <w:sz w:val="24"/>
                    </w:rPr>
                    <w:t>add</w:t>
                  </w:r>
                  <w:r w:rsidRPr="000A04A8">
                    <w:rPr>
                      <w:rFonts w:ascii="Times New Roman" w:hAnsi="Times New Roman" w:cs="Times New Roman"/>
                      <w:color w:val="303030"/>
                      <w:spacing w:val="1"/>
                      <w:sz w:val="24"/>
                    </w:rPr>
                    <w:t xml:space="preserve"> </w:t>
                  </w:r>
                  <w:r w:rsidRPr="000A04A8">
                    <w:rPr>
                      <w:rFonts w:ascii="Times New Roman" w:hAnsi="Times New Roman" w:cs="Times New Roman"/>
                      <w:color w:val="303030"/>
                      <w:spacing w:val="-1"/>
                      <w:sz w:val="24"/>
                    </w:rPr>
                    <w:t>semester length</w:t>
                  </w:r>
                  <w:r w:rsidRPr="000A04A8">
                    <w:rPr>
                      <w:rFonts w:ascii="Times New Roman" w:hAnsi="Times New Roman" w:cs="Times New Roman"/>
                      <w:color w:val="303030"/>
                      <w:spacing w:val="1"/>
                      <w:sz w:val="24"/>
                    </w:rPr>
                    <w:t xml:space="preserve"> </w:t>
                  </w:r>
                  <w:r w:rsidRPr="000A04A8">
                    <w:rPr>
                      <w:rFonts w:ascii="Times New Roman" w:hAnsi="Times New Roman" w:cs="Times New Roman"/>
                      <w:color w:val="303030"/>
                      <w:spacing w:val="-1"/>
                      <w:sz w:val="24"/>
                    </w:rPr>
                    <w:t>classes</w:t>
                  </w:r>
                  <w:r w:rsidRPr="000A04A8">
                    <w:rPr>
                      <w:rFonts w:ascii="Times New Roman" w:hAnsi="Times New Roman" w:cs="Times New Roman"/>
                      <w:color w:val="303030"/>
                      <w:sz w:val="24"/>
                    </w:rPr>
                    <w:t xml:space="preserve"> </w:t>
                  </w:r>
                  <w:r w:rsidRPr="000A04A8">
                    <w:rPr>
                      <w:rFonts w:ascii="Times New Roman" w:hAnsi="Times New Roman" w:cs="Times New Roman"/>
                      <w:color w:val="303030"/>
                      <w:spacing w:val="-1"/>
                      <w:sz w:val="24"/>
                    </w:rPr>
                    <w:t>and</w:t>
                  </w:r>
                </w:p>
                <w:p w:rsidR="000A04A8" w:rsidRPr="000A04A8" w:rsidRDefault="000A04A8">
                  <w:pPr>
                    <w:pStyle w:val="TableParagraph"/>
                    <w:ind w:left="142"/>
                    <w:rPr>
                      <w:rFonts w:ascii="Times New Roman" w:eastAsia="Arial" w:hAnsi="Times New Roman" w:cs="Times New Roman"/>
                      <w:sz w:val="24"/>
                      <w:szCs w:val="24"/>
                    </w:rPr>
                  </w:pPr>
                  <w:r w:rsidRPr="000A04A8">
                    <w:rPr>
                      <w:rFonts w:ascii="Times New Roman" w:eastAsia="Arial" w:hAnsi="Times New Roman" w:cs="Times New Roman"/>
                      <w:color w:val="303030"/>
                      <w:spacing w:val="-1"/>
                      <w:sz w:val="24"/>
                      <w:szCs w:val="24"/>
                    </w:rPr>
                    <w:t>qualify</w:t>
                  </w:r>
                  <w:r w:rsidRPr="000A04A8">
                    <w:rPr>
                      <w:rFonts w:ascii="Times New Roman" w:eastAsia="Arial" w:hAnsi="Times New Roman" w:cs="Times New Roman"/>
                      <w:color w:val="303030"/>
                      <w:spacing w:val="-2"/>
                      <w:sz w:val="24"/>
                      <w:szCs w:val="24"/>
                    </w:rPr>
                    <w:t xml:space="preserve"> </w:t>
                  </w:r>
                  <w:r w:rsidRPr="000A04A8">
                    <w:rPr>
                      <w:rFonts w:ascii="Times New Roman" w:eastAsia="Arial" w:hAnsi="Times New Roman" w:cs="Times New Roman"/>
                      <w:color w:val="303030"/>
                      <w:sz w:val="24"/>
                      <w:szCs w:val="24"/>
                    </w:rPr>
                    <w:t>for</w:t>
                  </w:r>
                  <w:r w:rsidRPr="000A04A8">
                    <w:rPr>
                      <w:rFonts w:ascii="Times New Roman" w:eastAsia="Arial" w:hAnsi="Times New Roman" w:cs="Times New Roman"/>
                      <w:color w:val="303030"/>
                      <w:spacing w:val="-1"/>
                      <w:sz w:val="24"/>
                      <w:szCs w:val="24"/>
                    </w:rPr>
                    <w:t xml:space="preserve"> </w:t>
                  </w:r>
                  <w:r w:rsidRPr="000A04A8">
                    <w:rPr>
                      <w:rFonts w:ascii="Times New Roman" w:eastAsia="Arial" w:hAnsi="Times New Roman" w:cs="Times New Roman"/>
                      <w:color w:val="303030"/>
                      <w:sz w:val="24"/>
                      <w:szCs w:val="24"/>
                    </w:rPr>
                    <w:t>a</w:t>
                  </w:r>
                  <w:r w:rsidRPr="000A04A8">
                    <w:rPr>
                      <w:rFonts w:ascii="Times New Roman" w:eastAsia="Arial" w:hAnsi="Times New Roman" w:cs="Times New Roman"/>
                      <w:color w:val="303030"/>
                      <w:spacing w:val="1"/>
                      <w:sz w:val="24"/>
                      <w:szCs w:val="24"/>
                    </w:rPr>
                    <w:t xml:space="preserve"> </w:t>
                  </w:r>
                  <w:r w:rsidRPr="000A04A8">
                    <w:rPr>
                      <w:rFonts w:ascii="Times New Roman" w:eastAsia="Arial" w:hAnsi="Times New Roman" w:cs="Times New Roman"/>
                      <w:color w:val="303030"/>
                      <w:spacing w:val="-1"/>
                      <w:sz w:val="24"/>
                      <w:szCs w:val="24"/>
                    </w:rPr>
                    <w:t>refund</w:t>
                  </w:r>
                  <w:r w:rsidRPr="000A04A8">
                    <w:rPr>
                      <w:rFonts w:ascii="Times New Roman" w:eastAsia="Arial" w:hAnsi="Times New Roman" w:cs="Times New Roman"/>
                      <w:color w:val="303030"/>
                      <w:spacing w:val="-4"/>
                      <w:sz w:val="24"/>
                      <w:szCs w:val="24"/>
                    </w:rPr>
                    <w:t xml:space="preserve"> </w:t>
                  </w:r>
                  <w:r w:rsidRPr="000A04A8">
                    <w:rPr>
                      <w:rFonts w:ascii="Times New Roman" w:eastAsia="Arial" w:hAnsi="Times New Roman" w:cs="Times New Roman"/>
                      <w:color w:val="303030"/>
                      <w:spacing w:val="-1"/>
                      <w:sz w:val="24"/>
                      <w:szCs w:val="24"/>
                    </w:rPr>
                    <w:t>without</w:t>
                  </w:r>
                  <w:r w:rsidRPr="000A04A8">
                    <w:rPr>
                      <w:rFonts w:ascii="Times New Roman" w:eastAsia="Arial" w:hAnsi="Times New Roman" w:cs="Times New Roman"/>
                      <w:color w:val="303030"/>
                      <w:sz w:val="24"/>
                      <w:szCs w:val="24"/>
                    </w:rPr>
                    <w:t xml:space="preserve"> </w:t>
                  </w:r>
                  <w:r w:rsidRPr="000A04A8">
                    <w:rPr>
                      <w:rFonts w:ascii="Times New Roman" w:eastAsia="Arial" w:hAnsi="Times New Roman" w:cs="Times New Roman"/>
                      <w:color w:val="303030"/>
                      <w:spacing w:val="-1"/>
                      <w:sz w:val="24"/>
                      <w:szCs w:val="24"/>
                    </w:rPr>
                    <w:t xml:space="preserve">receiving </w:t>
                  </w:r>
                  <w:r w:rsidRPr="000A04A8">
                    <w:rPr>
                      <w:rFonts w:ascii="Times New Roman" w:eastAsia="Arial" w:hAnsi="Times New Roman" w:cs="Times New Roman"/>
                      <w:color w:val="303030"/>
                      <w:sz w:val="24"/>
                      <w:szCs w:val="24"/>
                    </w:rPr>
                    <w:t>a</w:t>
                  </w:r>
                  <w:r w:rsidRPr="000A04A8">
                    <w:rPr>
                      <w:rFonts w:ascii="Times New Roman" w:eastAsia="Arial" w:hAnsi="Times New Roman" w:cs="Times New Roman"/>
                      <w:color w:val="303030"/>
                      <w:spacing w:val="1"/>
                      <w:sz w:val="24"/>
                      <w:szCs w:val="24"/>
                    </w:rPr>
                    <w:t xml:space="preserve"> </w:t>
                  </w:r>
                  <w:r w:rsidRPr="000A04A8">
                    <w:rPr>
                      <w:rFonts w:ascii="Times New Roman" w:eastAsia="Arial" w:hAnsi="Times New Roman" w:cs="Times New Roman"/>
                      <w:color w:val="303030"/>
                      <w:sz w:val="24"/>
                      <w:szCs w:val="24"/>
                    </w:rPr>
                    <w:t>“W”</w:t>
                  </w:r>
                  <w:r w:rsidRPr="000A04A8">
                    <w:rPr>
                      <w:rFonts w:ascii="Times New Roman" w:eastAsia="Arial" w:hAnsi="Times New Roman" w:cs="Times New Roman"/>
                      <w:color w:val="303030"/>
                      <w:spacing w:val="-3"/>
                      <w:sz w:val="24"/>
                      <w:szCs w:val="24"/>
                    </w:rPr>
                    <w:t xml:space="preserve"> </w:t>
                  </w:r>
                  <w:r w:rsidRPr="000A04A8">
                    <w:rPr>
                      <w:rFonts w:ascii="Times New Roman" w:eastAsia="Arial" w:hAnsi="Times New Roman" w:cs="Times New Roman"/>
                      <w:color w:val="303030"/>
                      <w:spacing w:val="-1"/>
                      <w:sz w:val="24"/>
                      <w:szCs w:val="24"/>
                    </w:rPr>
                    <w:t>grade.</w:t>
                  </w:r>
                </w:p>
              </w:tc>
              <w:tc>
                <w:tcPr>
                  <w:tcW w:w="3166" w:type="dxa"/>
                  <w:tcBorders>
                    <w:top w:val="single" w:sz="36" w:space="0" w:color="FFFFFF"/>
                    <w:left w:val="single" w:sz="8" w:space="0" w:color="DEDEDE"/>
                    <w:bottom w:val="single" w:sz="36" w:space="0" w:color="FFFFFF"/>
                    <w:right w:val="single" w:sz="8" w:space="0" w:color="DEDEDE"/>
                  </w:tcBorders>
                  <w:hideMark/>
                </w:tcPr>
                <w:p w:rsidR="000A04A8" w:rsidRDefault="000A04A8">
                  <w:pPr>
                    <w:pStyle w:val="TableParagraph"/>
                    <w:spacing w:line="271" w:lineRule="exact"/>
                    <w:rPr>
                      <w:rFonts w:ascii="Arial" w:eastAsia="Arial" w:hAnsi="Arial" w:cs="Arial"/>
                      <w:sz w:val="24"/>
                      <w:szCs w:val="24"/>
                      <w:u w:val="single"/>
                    </w:rPr>
                  </w:pPr>
                  <w:r>
                    <w:rPr>
                      <w:rFonts w:ascii="Arial" w:eastAsia="Arial" w:hAnsi="Arial" w:cs="Arial"/>
                      <w:sz w:val="24"/>
                      <w:szCs w:val="24"/>
                    </w:rPr>
                    <w:t xml:space="preserve">  </w:t>
                  </w:r>
                  <w:r>
                    <w:rPr>
                      <w:rFonts w:ascii="Arial" w:eastAsia="Arial" w:hAnsi="Arial" w:cs="Arial"/>
                      <w:sz w:val="24"/>
                      <w:szCs w:val="24"/>
                      <w:u w:val="single"/>
                    </w:rPr>
                    <w:t>2/09/18</w:t>
                  </w:r>
                </w:p>
              </w:tc>
            </w:tr>
            <w:tr w:rsidR="000A04A8" w:rsidTr="000A04A8">
              <w:trPr>
                <w:trHeight w:hRule="exact" w:val="437"/>
              </w:trPr>
              <w:tc>
                <w:tcPr>
                  <w:tcW w:w="6071" w:type="dxa"/>
                  <w:tcBorders>
                    <w:top w:val="single" w:sz="36" w:space="0" w:color="FFFFFF"/>
                    <w:left w:val="single" w:sz="8" w:space="0" w:color="DEDEDE"/>
                    <w:bottom w:val="single" w:sz="36" w:space="0" w:color="FFFFFF"/>
                    <w:right w:val="single" w:sz="8" w:space="0" w:color="DEDEDE"/>
                  </w:tcBorders>
                  <w:hideMark/>
                </w:tcPr>
                <w:p w:rsidR="000A04A8" w:rsidRPr="000A04A8" w:rsidRDefault="000A04A8">
                  <w:pPr>
                    <w:pStyle w:val="TableParagraph"/>
                    <w:spacing w:line="271" w:lineRule="exact"/>
                    <w:ind w:left="142"/>
                    <w:rPr>
                      <w:rFonts w:ascii="Times New Roman" w:eastAsia="Arial" w:hAnsi="Times New Roman" w:cs="Times New Roman"/>
                      <w:sz w:val="24"/>
                      <w:szCs w:val="24"/>
                    </w:rPr>
                  </w:pPr>
                  <w:r w:rsidRPr="000A04A8">
                    <w:rPr>
                      <w:rFonts w:ascii="Times New Roman" w:hAnsi="Times New Roman" w:cs="Times New Roman"/>
                      <w:color w:val="090909"/>
                      <w:sz w:val="24"/>
                    </w:rPr>
                    <w:t xml:space="preserve">Last </w:t>
                  </w:r>
                  <w:r w:rsidRPr="000A04A8">
                    <w:rPr>
                      <w:rFonts w:ascii="Times New Roman" w:hAnsi="Times New Roman" w:cs="Times New Roman"/>
                      <w:spacing w:val="-1"/>
                      <w:sz w:val="24"/>
                    </w:rPr>
                    <w:t>Day</w:t>
                  </w:r>
                  <w:r w:rsidRPr="000A04A8">
                    <w:rPr>
                      <w:rFonts w:ascii="Times New Roman" w:hAnsi="Times New Roman" w:cs="Times New Roman"/>
                      <w:spacing w:val="-2"/>
                      <w:sz w:val="24"/>
                    </w:rPr>
                    <w:t xml:space="preserve"> </w:t>
                  </w:r>
                  <w:r w:rsidRPr="000A04A8">
                    <w:rPr>
                      <w:rFonts w:ascii="Times New Roman" w:hAnsi="Times New Roman" w:cs="Times New Roman"/>
                      <w:sz w:val="24"/>
                    </w:rPr>
                    <w:t>to</w:t>
                  </w:r>
                  <w:r w:rsidRPr="000A04A8">
                    <w:rPr>
                      <w:rFonts w:ascii="Times New Roman" w:hAnsi="Times New Roman" w:cs="Times New Roman"/>
                      <w:spacing w:val="-1"/>
                      <w:sz w:val="24"/>
                    </w:rPr>
                    <w:t xml:space="preserve"> Apply</w:t>
                  </w:r>
                  <w:r w:rsidRPr="000A04A8">
                    <w:rPr>
                      <w:rFonts w:ascii="Times New Roman" w:hAnsi="Times New Roman" w:cs="Times New Roman"/>
                      <w:spacing w:val="-5"/>
                      <w:sz w:val="24"/>
                    </w:rPr>
                    <w:t xml:space="preserve"> </w:t>
                  </w:r>
                  <w:r w:rsidRPr="000A04A8">
                    <w:rPr>
                      <w:rFonts w:ascii="Times New Roman" w:hAnsi="Times New Roman" w:cs="Times New Roman"/>
                      <w:sz w:val="24"/>
                    </w:rPr>
                    <w:t>for</w:t>
                  </w:r>
                  <w:r w:rsidRPr="000A04A8">
                    <w:rPr>
                      <w:rFonts w:ascii="Times New Roman" w:hAnsi="Times New Roman" w:cs="Times New Roman"/>
                      <w:spacing w:val="-1"/>
                      <w:sz w:val="24"/>
                    </w:rPr>
                    <w:t xml:space="preserve"> Pass/NoPass</w:t>
                  </w:r>
                </w:p>
              </w:tc>
              <w:tc>
                <w:tcPr>
                  <w:tcW w:w="3166" w:type="dxa"/>
                  <w:tcBorders>
                    <w:top w:val="single" w:sz="36" w:space="0" w:color="FFFFFF"/>
                    <w:left w:val="single" w:sz="8" w:space="0" w:color="DEDEDE"/>
                    <w:bottom w:val="single" w:sz="36" w:space="0" w:color="FFFFFF"/>
                    <w:right w:val="single" w:sz="8" w:space="0" w:color="DEDEDE"/>
                  </w:tcBorders>
                  <w:hideMark/>
                </w:tcPr>
                <w:p w:rsidR="000A04A8" w:rsidRDefault="000A04A8">
                  <w:pPr>
                    <w:pStyle w:val="TableParagraph"/>
                    <w:spacing w:line="271" w:lineRule="exact"/>
                    <w:ind w:left="140"/>
                    <w:rPr>
                      <w:rFonts w:ascii="Arial" w:eastAsia="Arial" w:hAnsi="Arial" w:cs="Arial"/>
                      <w:sz w:val="24"/>
                      <w:szCs w:val="24"/>
                      <w:u w:val="single"/>
                    </w:rPr>
                  </w:pPr>
                  <w:r>
                    <w:rPr>
                      <w:rFonts w:ascii="Arial" w:eastAsia="Arial" w:hAnsi="Arial" w:cs="Arial"/>
                      <w:sz w:val="24"/>
                      <w:szCs w:val="24"/>
                      <w:u w:val="single"/>
                    </w:rPr>
                    <w:t>3/02/18</w:t>
                  </w:r>
                </w:p>
              </w:tc>
            </w:tr>
            <w:tr w:rsidR="000A04A8" w:rsidTr="000A04A8">
              <w:trPr>
                <w:trHeight w:hRule="exact" w:val="444"/>
              </w:trPr>
              <w:tc>
                <w:tcPr>
                  <w:tcW w:w="6071" w:type="dxa"/>
                  <w:tcBorders>
                    <w:top w:val="single" w:sz="36" w:space="0" w:color="FFFFFF"/>
                    <w:left w:val="single" w:sz="8" w:space="0" w:color="DEDEDE"/>
                    <w:bottom w:val="single" w:sz="36" w:space="0" w:color="FFFFFF"/>
                    <w:right w:val="single" w:sz="8" w:space="0" w:color="DEDEDE"/>
                  </w:tcBorders>
                  <w:hideMark/>
                </w:tcPr>
                <w:p w:rsidR="000A04A8" w:rsidRPr="000A04A8" w:rsidRDefault="000A04A8">
                  <w:pPr>
                    <w:pStyle w:val="TableParagraph"/>
                    <w:spacing w:line="271" w:lineRule="exact"/>
                    <w:ind w:left="142"/>
                    <w:rPr>
                      <w:rFonts w:ascii="Times New Roman" w:eastAsia="Arial" w:hAnsi="Times New Roman" w:cs="Times New Roman"/>
                      <w:sz w:val="24"/>
                      <w:szCs w:val="24"/>
                    </w:rPr>
                  </w:pPr>
                  <w:r w:rsidRPr="000A04A8">
                    <w:rPr>
                      <w:rFonts w:ascii="Times New Roman" w:hAnsi="Times New Roman" w:cs="Times New Roman"/>
                      <w:color w:val="090909"/>
                      <w:sz w:val="24"/>
                    </w:rPr>
                    <w:t xml:space="preserve">Last </w:t>
                  </w:r>
                  <w:r w:rsidRPr="000A04A8">
                    <w:rPr>
                      <w:rFonts w:ascii="Times New Roman" w:hAnsi="Times New Roman" w:cs="Times New Roman"/>
                      <w:color w:val="090909"/>
                      <w:spacing w:val="-1"/>
                      <w:sz w:val="24"/>
                    </w:rPr>
                    <w:t>Day</w:t>
                  </w:r>
                  <w:r w:rsidRPr="000A04A8">
                    <w:rPr>
                      <w:rFonts w:ascii="Times New Roman" w:hAnsi="Times New Roman" w:cs="Times New Roman"/>
                      <w:color w:val="090909"/>
                      <w:spacing w:val="-2"/>
                      <w:sz w:val="24"/>
                    </w:rPr>
                    <w:t xml:space="preserve"> </w:t>
                  </w:r>
                  <w:r w:rsidRPr="000A04A8">
                    <w:rPr>
                      <w:rFonts w:ascii="Times New Roman" w:hAnsi="Times New Roman" w:cs="Times New Roman"/>
                      <w:color w:val="090909"/>
                      <w:sz w:val="24"/>
                    </w:rPr>
                    <w:t>to</w:t>
                  </w:r>
                  <w:r w:rsidRPr="000A04A8">
                    <w:rPr>
                      <w:rFonts w:ascii="Times New Roman" w:hAnsi="Times New Roman" w:cs="Times New Roman"/>
                      <w:color w:val="090909"/>
                      <w:spacing w:val="1"/>
                      <w:sz w:val="24"/>
                    </w:rPr>
                    <w:t xml:space="preserve"> </w:t>
                  </w:r>
                  <w:r w:rsidRPr="000A04A8">
                    <w:rPr>
                      <w:rFonts w:ascii="Times New Roman" w:hAnsi="Times New Roman" w:cs="Times New Roman"/>
                      <w:color w:val="090909"/>
                      <w:spacing w:val="-1"/>
                      <w:sz w:val="24"/>
                    </w:rPr>
                    <w:t>Drop</w:t>
                  </w:r>
                  <w:r w:rsidRPr="000A04A8">
                    <w:rPr>
                      <w:rFonts w:ascii="Times New Roman" w:hAnsi="Times New Roman" w:cs="Times New Roman"/>
                      <w:color w:val="090909"/>
                      <w:spacing w:val="1"/>
                      <w:sz w:val="24"/>
                    </w:rPr>
                    <w:t xml:space="preserve"> </w:t>
                  </w:r>
                  <w:r w:rsidRPr="000A04A8">
                    <w:rPr>
                      <w:rFonts w:ascii="Times New Roman" w:hAnsi="Times New Roman" w:cs="Times New Roman"/>
                      <w:color w:val="090909"/>
                      <w:spacing w:val="-1"/>
                      <w:sz w:val="24"/>
                    </w:rPr>
                    <w:t>Semester Length</w:t>
                  </w:r>
                  <w:r w:rsidRPr="000A04A8">
                    <w:rPr>
                      <w:rFonts w:ascii="Times New Roman" w:hAnsi="Times New Roman" w:cs="Times New Roman"/>
                      <w:color w:val="090909"/>
                      <w:spacing w:val="1"/>
                      <w:sz w:val="24"/>
                    </w:rPr>
                    <w:t xml:space="preserve"> </w:t>
                  </w:r>
                  <w:r w:rsidRPr="000A04A8">
                    <w:rPr>
                      <w:rFonts w:ascii="Times New Roman" w:hAnsi="Times New Roman" w:cs="Times New Roman"/>
                      <w:color w:val="090909"/>
                      <w:spacing w:val="-1"/>
                      <w:sz w:val="24"/>
                    </w:rPr>
                    <w:t>Classes</w:t>
                  </w:r>
                </w:p>
              </w:tc>
              <w:tc>
                <w:tcPr>
                  <w:tcW w:w="3166" w:type="dxa"/>
                  <w:tcBorders>
                    <w:top w:val="single" w:sz="36" w:space="0" w:color="FFFFFF"/>
                    <w:left w:val="single" w:sz="8" w:space="0" w:color="DEDEDE"/>
                    <w:bottom w:val="single" w:sz="36" w:space="0" w:color="FFFFFF"/>
                    <w:right w:val="single" w:sz="8" w:space="0" w:color="DEDEDE"/>
                  </w:tcBorders>
                  <w:hideMark/>
                </w:tcPr>
                <w:p w:rsidR="000A04A8" w:rsidRDefault="000A04A8">
                  <w:pPr>
                    <w:pStyle w:val="TableParagraph"/>
                    <w:spacing w:line="271" w:lineRule="exact"/>
                    <w:ind w:left="140"/>
                    <w:rPr>
                      <w:rFonts w:ascii="Arial" w:eastAsia="Arial" w:hAnsi="Arial" w:cs="Arial"/>
                      <w:sz w:val="24"/>
                      <w:szCs w:val="24"/>
                      <w:u w:val="single"/>
                    </w:rPr>
                  </w:pPr>
                  <w:r>
                    <w:rPr>
                      <w:rFonts w:ascii="Arial" w:eastAsia="Arial" w:hAnsi="Arial" w:cs="Arial"/>
                      <w:sz w:val="24"/>
                      <w:szCs w:val="24"/>
                      <w:u w:val="single"/>
                    </w:rPr>
                    <w:t>4/27/18</w:t>
                  </w:r>
                </w:p>
              </w:tc>
            </w:tr>
            <w:tr w:rsidR="000A04A8" w:rsidTr="000A04A8">
              <w:trPr>
                <w:trHeight w:hRule="exact" w:val="437"/>
              </w:trPr>
              <w:tc>
                <w:tcPr>
                  <w:tcW w:w="6071" w:type="dxa"/>
                  <w:tcBorders>
                    <w:top w:val="single" w:sz="36" w:space="0" w:color="FFFFFF"/>
                    <w:left w:val="single" w:sz="8" w:space="0" w:color="DEDEDE"/>
                    <w:bottom w:val="single" w:sz="36" w:space="0" w:color="FFFFFF"/>
                    <w:right w:val="single" w:sz="8" w:space="0" w:color="DEDEDE"/>
                  </w:tcBorders>
                  <w:hideMark/>
                </w:tcPr>
                <w:p w:rsidR="000A04A8" w:rsidRPr="000A04A8" w:rsidRDefault="000A04A8">
                  <w:pPr>
                    <w:pStyle w:val="TableParagraph"/>
                    <w:spacing w:line="271" w:lineRule="exact"/>
                    <w:ind w:left="142"/>
                    <w:rPr>
                      <w:rFonts w:ascii="Times New Roman" w:eastAsia="Arial" w:hAnsi="Times New Roman" w:cs="Times New Roman"/>
                      <w:sz w:val="24"/>
                      <w:szCs w:val="24"/>
                    </w:rPr>
                  </w:pPr>
                  <w:r w:rsidRPr="000A04A8">
                    <w:rPr>
                      <w:rFonts w:ascii="Times New Roman" w:hAnsi="Times New Roman" w:cs="Times New Roman"/>
                      <w:b/>
                      <w:color w:val="090909"/>
                      <w:spacing w:val="-1"/>
                      <w:sz w:val="24"/>
                    </w:rPr>
                    <w:t>Spring Recess</w:t>
                  </w:r>
                </w:p>
              </w:tc>
              <w:tc>
                <w:tcPr>
                  <w:tcW w:w="3166" w:type="dxa"/>
                  <w:tcBorders>
                    <w:top w:val="single" w:sz="36" w:space="0" w:color="FFFFFF"/>
                    <w:left w:val="single" w:sz="8" w:space="0" w:color="DEDEDE"/>
                    <w:bottom w:val="single" w:sz="36" w:space="0" w:color="FFFFFF"/>
                    <w:right w:val="single" w:sz="8" w:space="0" w:color="DEDEDE"/>
                  </w:tcBorders>
                  <w:hideMark/>
                </w:tcPr>
                <w:p w:rsidR="000A04A8" w:rsidRDefault="000A04A8">
                  <w:pPr>
                    <w:pStyle w:val="TableParagraph"/>
                    <w:spacing w:line="271" w:lineRule="exact"/>
                    <w:ind w:left="140"/>
                    <w:rPr>
                      <w:rFonts w:ascii="Arial" w:eastAsia="Arial" w:hAnsi="Arial" w:cs="Arial"/>
                      <w:sz w:val="24"/>
                      <w:szCs w:val="24"/>
                      <w:u w:val="single"/>
                    </w:rPr>
                  </w:pPr>
                  <w:r>
                    <w:rPr>
                      <w:rFonts w:ascii="Arial" w:eastAsia="Arial" w:hAnsi="Arial" w:cs="Arial"/>
                      <w:sz w:val="24"/>
                      <w:szCs w:val="24"/>
                      <w:u w:val="single"/>
                    </w:rPr>
                    <w:t>3/26/18-3/31/18</w:t>
                  </w:r>
                </w:p>
              </w:tc>
            </w:tr>
            <w:tr w:rsidR="000A04A8" w:rsidTr="000A04A8">
              <w:trPr>
                <w:trHeight w:hRule="exact" w:val="714"/>
              </w:trPr>
              <w:tc>
                <w:tcPr>
                  <w:tcW w:w="6071" w:type="dxa"/>
                  <w:tcBorders>
                    <w:top w:val="single" w:sz="36" w:space="0" w:color="FFFFFF"/>
                    <w:left w:val="single" w:sz="8" w:space="0" w:color="DEDEDE"/>
                    <w:bottom w:val="single" w:sz="8" w:space="0" w:color="DEDEDE"/>
                    <w:right w:val="single" w:sz="8" w:space="0" w:color="DEDEDE"/>
                  </w:tcBorders>
                  <w:hideMark/>
                </w:tcPr>
                <w:p w:rsidR="000A04A8" w:rsidRPr="000A04A8" w:rsidRDefault="000A04A8">
                  <w:pPr>
                    <w:pStyle w:val="TableParagraph"/>
                    <w:spacing w:line="271" w:lineRule="exact"/>
                    <w:ind w:left="142"/>
                    <w:rPr>
                      <w:rFonts w:ascii="Times New Roman" w:eastAsia="Arial" w:hAnsi="Times New Roman" w:cs="Times New Roman"/>
                      <w:sz w:val="24"/>
                      <w:szCs w:val="24"/>
                    </w:rPr>
                  </w:pPr>
                  <w:r w:rsidRPr="000A04A8">
                    <w:rPr>
                      <w:rFonts w:ascii="Times New Roman" w:hAnsi="Times New Roman" w:cs="Times New Roman"/>
                      <w:color w:val="090909"/>
                      <w:spacing w:val="-1"/>
                      <w:sz w:val="24"/>
                    </w:rPr>
                    <w:t>Final</w:t>
                  </w:r>
                  <w:r w:rsidRPr="000A04A8">
                    <w:rPr>
                      <w:rFonts w:ascii="Times New Roman" w:hAnsi="Times New Roman" w:cs="Times New Roman"/>
                      <w:color w:val="090909"/>
                      <w:sz w:val="24"/>
                    </w:rPr>
                    <w:t xml:space="preserve"> </w:t>
                  </w:r>
                  <w:r w:rsidRPr="000A04A8">
                    <w:rPr>
                      <w:rFonts w:ascii="Times New Roman" w:hAnsi="Times New Roman" w:cs="Times New Roman"/>
                      <w:color w:val="090909"/>
                      <w:spacing w:val="-1"/>
                      <w:sz w:val="24"/>
                    </w:rPr>
                    <w:t>Examination</w:t>
                  </w:r>
                  <w:r w:rsidRPr="000A04A8">
                    <w:rPr>
                      <w:rFonts w:ascii="Times New Roman" w:hAnsi="Times New Roman" w:cs="Times New Roman"/>
                      <w:color w:val="090909"/>
                      <w:sz w:val="24"/>
                    </w:rPr>
                    <w:t xml:space="preserve"> </w:t>
                  </w:r>
                </w:p>
              </w:tc>
              <w:tc>
                <w:tcPr>
                  <w:tcW w:w="3166" w:type="dxa"/>
                  <w:tcBorders>
                    <w:top w:val="single" w:sz="36" w:space="0" w:color="FFFFFF"/>
                    <w:left w:val="single" w:sz="8" w:space="0" w:color="DEDEDE"/>
                    <w:bottom w:val="single" w:sz="8" w:space="0" w:color="DEDEDE"/>
                    <w:right w:val="single" w:sz="8" w:space="0" w:color="DEDEDE"/>
                  </w:tcBorders>
                  <w:hideMark/>
                </w:tcPr>
                <w:p w:rsidR="000A04A8" w:rsidRDefault="000A04A8">
                  <w:pPr>
                    <w:pStyle w:val="TableParagraph"/>
                    <w:spacing w:line="271" w:lineRule="exact"/>
                    <w:ind w:left="140"/>
                    <w:rPr>
                      <w:rFonts w:ascii="Arial" w:eastAsia="Arial" w:hAnsi="Arial" w:cs="Arial"/>
                      <w:sz w:val="24"/>
                      <w:szCs w:val="24"/>
                      <w:u w:val="single"/>
                    </w:rPr>
                  </w:pPr>
                  <w:r>
                    <w:rPr>
                      <w:rFonts w:ascii="Arial" w:eastAsia="Arial" w:hAnsi="Arial" w:cs="Arial"/>
                      <w:sz w:val="24"/>
                      <w:szCs w:val="24"/>
                      <w:u w:val="single"/>
                    </w:rPr>
                    <w:t>Tuesday, 5/29/2018</w:t>
                  </w:r>
                </w:p>
                <w:p w:rsidR="000A04A8" w:rsidRDefault="000A04A8">
                  <w:pPr>
                    <w:pStyle w:val="TableParagraph"/>
                    <w:spacing w:line="271" w:lineRule="exact"/>
                    <w:ind w:left="140"/>
                    <w:rPr>
                      <w:rFonts w:ascii="Arial" w:eastAsia="Arial" w:hAnsi="Arial" w:cs="Arial"/>
                      <w:sz w:val="24"/>
                      <w:szCs w:val="24"/>
                      <w:u w:val="single"/>
                    </w:rPr>
                  </w:pPr>
                  <w:r>
                    <w:rPr>
                      <w:rFonts w:ascii="Arial" w:eastAsia="Arial" w:hAnsi="Arial" w:cs="Arial"/>
                      <w:sz w:val="24"/>
                      <w:szCs w:val="24"/>
                      <w:u w:val="single"/>
                    </w:rPr>
                    <w:t>12:00pm-2:00pm</w:t>
                  </w:r>
                </w:p>
              </w:tc>
            </w:tr>
          </w:tbl>
          <w:p w:rsidR="0039481D" w:rsidRDefault="0039481D">
            <w:pPr>
              <w:pStyle w:val="TableContents"/>
            </w:pPr>
          </w:p>
        </w:tc>
      </w:tr>
      <w:tr w:rsidR="00945A3E" w:rsidRPr="00F0351D" w:rsidTr="00CB0623">
        <w:tc>
          <w:tcPr>
            <w:tcW w:w="8909" w:type="dxa"/>
            <w:tcBorders>
              <w:top w:val="nil"/>
              <w:left w:val="single" w:sz="6" w:space="0" w:color="E6E6E6"/>
              <w:bottom w:val="single" w:sz="6" w:space="0" w:color="E6E6E6"/>
              <w:right w:val="single" w:sz="6" w:space="0" w:color="E6E6E6"/>
            </w:tcBorders>
            <w:shd w:val="clear" w:color="auto" w:fill="auto"/>
            <w:tcMar>
              <w:left w:w="12" w:type="dxa"/>
            </w:tcMar>
            <w:vAlign w:val="center"/>
          </w:tcPr>
          <w:p w:rsidR="00102FEC" w:rsidRPr="00F0351D" w:rsidRDefault="00102FEC" w:rsidP="00F0351D">
            <w:pPr>
              <w:rPr>
                <w:bCs/>
                <w:sz w:val="20"/>
                <w:szCs w:val="20"/>
                <w:u w:val="single"/>
              </w:rPr>
            </w:pPr>
            <w:r w:rsidRPr="00F0351D">
              <w:rPr>
                <w:bCs/>
                <w:u w:val="single"/>
              </w:rPr>
              <w:t>GRADING POLICY:</w:t>
            </w:r>
          </w:p>
          <w:p w:rsidR="00102FEC" w:rsidRPr="00F0351D" w:rsidRDefault="00102FEC" w:rsidP="00F0351D">
            <w:pPr>
              <w:rPr>
                <w:bCs/>
                <w:u w:val="single"/>
              </w:rPr>
            </w:pPr>
          </w:p>
          <w:tbl>
            <w:tblPr>
              <w:tblW w:w="49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521"/>
              <w:gridCol w:w="2429"/>
            </w:tblGrid>
            <w:tr w:rsidR="00102FEC" w:rsidRPr="00F0351D" w:rsidTr="00CE290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pPr>
                    <w:rPr>
                      <w:bCs/>
                      <w:sz w:val="20"/>
                      <w:szCs w:val="20"/>
                    </w:rPr>
                  </w:pPr>
                  <w:r w:rsidRPr="00F0351D">
                    <w:rPr>
                      <w:bCs/>
                    </w:rPr>
                    <w:t>Category</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rPr>
                      <w:bCs/>
                    </w:rPr>
                    <w:t>Percentage</w:t>
                  </w:r>
                </w:p>
              </w:tc>
            </w:tr>
            <w:tr w:rsidR="00102FEC" w:rsidRPr="00F0351D" w:rsidTr="00CE290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HOMEWORK</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10%</w:t>
                  </w:r>
                </w:p>
              </w:tc>
            </w:tr>
            <w:tr w:rsidR="00102FEC" w:rsidRPr="00F0351D" w:rsidTr="00CE290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Group Work</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10%</w:t>
                  </w:r>
                </w:p>
              </w:tc>
            </w:tr>
            <w:tr w:rsidR="00102FEC" w:rsidRPr="00F0351D" w:rsidTr="00CE290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EXAM 1</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15%</w:t>
                  </w:r>
                </w:p>
              </w:tc>
            </w:tr>
            <w:tr w:rsidR="00102FEC" w:rsidRPr="00F0351D" w:rsidTr="00CE290C">
              <w:trPr>
                <w:cantSplit/>
                <w:trHeight w:val="215"/>
              </w:trPr>
              <w:tc>
                <w:tcPr>
                  <w:tcW w:w="25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EXAM 2</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15%</w:t>
                  </w:r>
                </w:p>
              </w:tc>
            </w:tr>
            <w:tr w:rsidR="00102FEC" w:rsidRPr="00F0351D" w:rsidTr="00CE290C">
              <w:trPr>
                <w:cantSplit/>
                <w:trHeight w:val="215"/>
              </w:trPr>
              <w:tc>
                <w:tcPr>
                  <w:tcW w:w="25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EXAM 3</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t>15%</w:t>
                  </w:r>
                </w:p>
              </w:tc>
            </w:tr>
            <w:tr w:rsidR="00102FEC" w:rsidRPr="00F0351D" w:rsidTr="00CE290C">
              <w:trPr>
                <w:cantSplit/>
                <w:trHeight w:val="215"/>
              </w:trPr>
              <w:tc>
                <w:tcPr>
                  <w:tcW w:w="25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pPr>
                    <w:rPr>
                      <w:sz w:val="20"/>
                      <w:szCs w:val="20"/>
                    </w:rPr>
                  </w:pPr>
                  <w:r w:rsidRPr="00F0351D">
                    <w:t>EXAM 4</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pPr>
                    <w:rPr>
                      <w:sz w:val="20"/>
                      <w:szCs w:val="20"/>
                    </w:rPr>
                  </w:pPr>
                  <w:r w:rsidRPr="00F0351D">
                    <w:t>15%</w:t>
                  </w:r>
                </w:p>
              </w:tc>
            </w:tr>
            <w:tr w:rsidR="00102FEC" w:rsidRPr="00F0351D" w:rsidTr="00CE290C">
              <w:trPr>
                <w:trHeight w:val="258"/>
              </w:trPr>
              <w:tc>
                <w:tcPr>
                  <w:tcW w:w="25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pPr>
                    <w:rPr>
                      <w:sz w:val="20"/>
                      <w:szCs w:val="20"/>
                    </w:rPr>
                  </w:pPr>
                  <w:r w:rsidRPr="00F0351D">
                    <w:t>FINAL EXAM</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pPr>
                    <w:rPr>
                      <w:sz w:val="20"/>
                      <w:szCs w:val="20"/>
                    </w:rPr>
                  </w:pPr>
                  <w:r w:rsidRPr="00F0351D">
                    <w:t>20%</w:t>
                  </w:r>
                </w:p>
              </w:tc>
            </w:tr>
          </w:tbl>
          <w:p w:rsidR="00102FEC" w:rsidRPr="00F0351D" w:rsidRDefault="00102FEC" w:rsidP="00F0351D">
            <w:pPr>
              <w:pStyle w:val="Subtitle"/>
              <w:jc w:val="left"/>
              <w:rPr>
                <w:sz w:val="24"/>
                <w:szCs w:val="24"/>
              </w:rPr>
            </w:pPr>
            <w:r w:rsidRPr="00F0351D">
              <w:rPr>
                <w:rFonts w:ascii="Times New Roman" w:hAnsi="Times New Roman" w:cs="Times New Roman"/>
                <w:sz w:val="24"/>
                <w:szCs w:val="24"/>
              </w:rPr>
              <w:t>NOTE:  Points and assignments may be subject to change.</w:t>
            </w:r>
          </w:p>
          <w:p w:rsidR="00102FEC" w:rsidRPr="00F0351D" w:rsidRDefault="00102FEC" w:rsidP="00F0351D">
            <w:pPr>
              <w:rPr>
                <w:u w:val="single"/>
              </w:rPr>
            </w:pPr>
            <w:r w:rsidRPr="00F0351D">
              <w:rPr>
                <w:bCs/>
                <w:u w:val="single"/>
              </w:rPr>
              <w:t>ASSIGNING GRADES</w:t>
            </w:r>
            <w:r w:rsidRPr="00F0351D">
              <w:rPr>
                <w:u w:val="single"/>
              </w:rPr>
              <w:t>:</w:t>
            </w:r>
          </w:p>
          <w:p w:rsidR="00102FEC" w:rsidRPr="00F0351D" w:rsidRDefault="00102FEC" w:rsidP="00F0351D">
            <w:pPr>
              <w:rPr>
                <w:sz w:val="20"/>
                <w:szCs w:val="20"/>
              </w:rPr>
            </w:pPr>
          </w:p>
          <w:tbl>
            <w:tblPr>
              <w:tblW w:w="2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160"/>
            </w:tblGrid>
            <w:tr w:rsidR="00102FEC" w:rsidRPr="00F0351D" w:rsidTr="00037B97">
              <w:tc>
                <w:tcPr>
                  <w:tcW w:w="21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rPr>
                      <w:sz w:val="20"/>
                      <w:szCs w:val="20"/>
                    </w:rPr>
                    <w:t>90 – 100 %   A</w:t>
                  </w:r>
                </w:p>
              </w:tc>
            </w:tr>
            <w:tr w:rsidR="00102FEC" w:rsidRPr="00F0351D" w:rsidTr="00037B97">
              <w:tc>
                <w:tcPr>
                  <w:tcW w:w="21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rPr>
                      <w:sz w:val="20"/>
                      <w:szCs w:val="20"/>
                    </w:rPr>
                    <w:t xml:space="preserve">80 – 89 %     B </w:t>
                  </w:r>
                </w:p>
              </w:tc>
            </w:tr>
            <w:tr w:rsidR="00102FEC" w:rsidRPr="00F0351D" w:rsidTr="00037B97">
              <w:tc>
                <w:tcPr>
                  <w:tcW w:w="21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rPr>
                      <w:sz w:val="20"/>
                      <w:szCs w:val="20"/>
                    </w:rPr>
                    <w:t>70 – 79 %     C</w:t>
                  </w:r>
                </w:p>
              </w:tc>
            </w:tr>
            <w:tr w:rsidR="00102FEC" w:rsidRPr="00F0351D" w:rsidTr="00037B97">
              <w:tc>
                <w:tcPr>
                  <w:tcW w:w="21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102FEC" w:rsidP="00F0351D">
                  <w:r w:rsidRPr="00F0351D">
                    <w:rPr>
                      <w:sz w:val="20"/>
                      <w:szCs w:val="20"/>
                    </w:rPr>
                    <w:t xml:space="preserve">60 – 69 %     D </w:t>
                  </w:r>
                </w:p>
              </w:tc>
            </w:tr>
            <w:tr w:rsidR="00102FEC" w:rsidRPr="00F0351D" w:rsidTr="00037B97">
              <w:tc>
                <w:tcPr>
                  <w:tcW w:w="21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102FEC" w:rsidRPr="00F0351D" w:rsidRDefault="0075509B" w:rsidP="00F0351D">
                  <w:r>
                    <w:rPr>
                      <w:sz w:val="20"/>
                      <w:szCs w:val="20"/>
                    </w:rPr>
                    <w:t xml:space="preserve">Below 60 %  </w:t>
                  </w:r>
                  <w:r w:rsidR="00102FEC" w:rsidRPr="00F0351D">
                    <w:rPr>
                      <w:sz w:val="20"/>
                      <w:szCs w:val="20"/>
                    </w:rPr>
                    <w:t>F</w:t>
                  </w:r>
                </w:p>
              </w:tc>
            </w:tr>
          </w:tbl>
          <w:p w:rsidR="00102FEC" w:rsidRPr="00F0351D" w:rsidRDefault="00102FEC" w:rsidP="00F0351D"/>
          <w:p w:rsidR="00102FEC" w:rsidRPr="00F0351D" w:rsidRDefault="00102FEC" w:rsidP="00F0351D">
            <w:pPr>
              <w:suppressAutoHyphens w:val="0"/>
            </w:pPr>
            <w:r w:rsidRPr="00F0351D">
              <w:rPr>
                <w:sz w:val="20"/>
                <w:szCs w:val="20"/>
              </w:rPr>
              <w:br/>
            </w:r>
            <w:r w:rsidRPr="00F0351D">
              <w:rPr>
                <w:bCs/>
                <w:color w:val="212121"/>
                <w:shd w:val="clear" w:color="auto" w:fill="FFFFFF"/>
              </w:rPr>
              <w:t>Final Course Grades:  </w:t>
            </w:r>
            <w:r w:rsidRPr="00F0351D">
              <w:rPr>
                <w:color w:val="212121"/>
                <w:shd w:val="clear" w:color="auto" w:fill="FFFFFF"/>
              </w:rPr>
              <w:t>It is YOUR RESPONSIBILITY to WORK for the grade you desire.  I do not negotiate grades based on personal circumstances or any other obstacle that you think prevented you from receiving the grade you wanted.  Work hard every day to achieve what is important to you.</w:t>
            </w:r>
          </w:p>
          <w:p w:rsidR="00102FEC" w:rsidRPr="00F0351D" w:rsidRDefault="00102FEC" w:rsidP="00F0351D">
            <w:pPr>
              <w:suppressAutoHyphens w:val="0"/>
              <w:rPr>
                <w:color w:val="212121"/>
                <w:shd w:val="clear" w:color="auto" w:fill="FFFFFF"/>
              </w:rPr>
            </w:pPr>
          </w:p>
          <w:p w:rsidR="00102FEC" w:rsidRPr="00F0351D" w:rsidRDefault="00102FEC" w:rsidP="00F0351D">
            <w:pPr>
              <w:rPr>
                <w:u w:val="single"/>
              </w:rPr>
            </w:pPr>
            <w:r w:rsidRPr="00F0351D">
              <w:rPr>
                <w:bCs/>
                <w:u w:val="single"/>
              </w:rPr>
              <w:t>EXAMS:</w:t>
            </w:r>
          </w:p>
          <w:p w:rsidR="00102FEC" w:rsidRPr="00F0351D" w:rsidRDefault="00102FEC" w:rsidP="00F0351D">
            <w:pPr>
              <w:ind w:right="18"/>
            </w:pPr>
            <w:r w:rsidRPr="00F0351D">
              <w:rPr>
                <w:color w:val="000000"/>
              </w:rPr>
              <w:t>There will be 4 in-class exams and one cumulative Final Exam.  No exam score will be dropped</w:t>
            </w:r>
            <w:r w:rsidR="00F0351D">
              <w:rPr>
                <w:color w:val="000000"/>
              </w:rPr>
              <w:t>,</w:t>
            </w:r>
            <w:r w:rsidRPr="00F0351D">
              <w:rPr>
                <w:color w:val="000000"/>
              </w:rPr>
              <w:t xml:space="preserve"> and there are no retakes.  Exams will cover material from homework problems, handouts</w:t>
            </w:r>
            <w:r w:rsidR="00F0351D">
              <w:rPr>
                <w:color w:val="000000"/>
              </w:rPr>
              <w:t>,</w:t>
            </w:r>
            <w:r w:rsidRPr="00F0351D">
              <w:rPr>
                <w:color w:val="000000"/>
              </w:rPr>
              <w:t xml:space="preserve"> and examples covered in class. If you do not take an exam, you will receive a zero for it.  </w:t>
            </w:r>
            <w:r w:rsidRPr="00F0351D">
              <w:t>Make up exams may ONLY be taken by PRIOR ARRANGEMENT</w:t>
            </w:r>
            <w:r w:rsidR="00F0351D">
              <w:t>,</w:t>
            </w:r>
            <w:r w:rsidRPr="00F0351D">
              <w:t xml:space="preserve"> or </w:t>
            </w:r>
            <w:r w:rsidRPr="00F0351D">
              <w:rPr>
                <w:color w:val="000000"/>
              </w:rPr>
              <w:t>in the case of a DOCUMENTED emergency</w:t>
            </w:r>
            <w:r w:rsidR="00F0351D">
              <w:rPr>
                <w:color w:val="000000"/>
              </w:rPr>
              <w:t>.</w:t>
            </w:r>
            <w:r w:rsidRPr="00F0351D">
              <w:rPr>
                <w:color w:val="000000"/>
              </w:rPr>
              <w:t xml:space="preserve">  No books and absolutely no cell-phones (or other electronic device</w:t>
            </w:r>
            <w:r w:rsidR="00F0351D">
              <w:rPr>
                <w:color w:val="000000"/>
              </w:rPr>
              <w:t>s</w:t>
            </w:r>
            <w:r w:rsidRPr="00F0351D">
              <w:rPr>
                <w:color w:val="000000"/>
              </w:rPr>
              <w:t>) will be allowed on exams</w:t>
            </w:r>
            <w:r w:rsidR="00F0351D">
              <w:rPr>
                <w:color w:val="000000"/>
              </w:rPr>
              <w:t xml:space="preserve"> (except the TI-84 Calculator)</w:t>
            </w:r>
            <w:r w:rsidRPr="00F0351D">
              <w:rPr>
                <w:color w:val="000000"/>
              </w:rPr>
              <w:t>.</w:t>
            </w:r>
          </w:p>
          <w:p w:rsidR="00102FEC" w:rsidRPr="00F0351D" w:rsidRDefault="00102FEC" w:rsidP="00F0351D"/>
          <w:p w:rsidR="00102FEC" w:rsidRPr="00F0351D" w:rsidRDefault="00102FEC" w:rsidP="00F0351D">
            <w:pPr>
              <w:rPr>
                <w:bCs/>
                <w:u w:val="single"/>
              </w:rPr>
            </w:pPr>
            <w:r w:rsidRPr="00F0351D">
              <w:rPr>
                <w:bCs/>
                <w:u w:val="single"/>
              </w:rPr>
              <w:t>HOMEWORK:</w:t>
            </w:r>
            <w:r w:rsidRPr="00F0351D">
              <w:rPr>
                <w:bCs/>
              </w:rPr>
              <w:t xml:space="preserve"> </w:t>
            </w:r>
          </w:p>
          <w:p w:rsidR="00102FEC" w:rsidRPr="00F0351D" w:rsidRDefault="00102FEC" w:rsidP="00F0351D">
            <w:r w:rsidRPr="00F0351D">
              <w:t xml:space="preserve">The purpose of homework is to keep you on task and to prepare </w:t>
            </w:r>
            <w:r w:rsidRPr="00F0351D">
              <w:rPr>
                <w:bCs/>
              </w:rPr>
              <w:t>you</w:t>
            </w:r>
            <w:r w:rsidRPr="00F0351D">
              <w:t xml:space="preserve"> for exams through daily practice. </w:t>
            </w:r>
          </w:p>
          <w:p w:rsidR="00102FEC" w:rsidRPr="00F0351D" w:rsidRDefault="00102FEC" w:rsidP="00F0351D"/>
          <w:p w:rsidR="00D62195" w:rsidRDefault="00D62195" w:rsidP="00F0351D">
            <w:pPr>
              <w:widowControl w:val="0"/>
              <w:rPr>
                <w:u w:val="single"/>
              </w:rPr>
            </w:pPr>
          </w:p>
          <w:p w:rsidR="00D62195" w:rsidRDefault="00D62195" w:rsidP="00F0351D">
            <w:pPr>
              <w:widowControl w:val="0"/>
              <w:rPr>
                <w:u w:val="single"/>
              </w:rPr>
            </w:pPr>
          </w:p>
          <w:p w:rsidR="00D62195" w:rsidRDefault="00D62195" w:rsidP="00F0351D">
            <w:pPr>
              <w:widowControl w:val="0"/>
              <w:rPr>
                <w:u w:val="single"/>
              </w:rPr>
            </w:pPr>
          </w:p>
          <w:p w:rsidR="00102FEC" w:rsidRPr="00F0351D" w:rsidRDefault="00102FEC" w:rsidP="00F0351D">
            <w:pPr>
              <w:widowControl w:val="0"/>
            </w:pPr>
            <w:r w:rsidRPr="00F0351D">
              <w:rPr>
                <w:u w:val="single"/>
              </w:rPr>
              <w:t xml:space="preserve">ACCOMMODATIONS FOR STUDENTS WITH DISABILITIES: </w:t>
            </w:r>
          </w:p>
          <w:p w:rsidR="00102FEC" w:rsidRPr="00F0351D" w:rsidRDefault="00102FEC" w:rsidP="00F0351D">
            <w:pPr>
              <w:rPr>
                <w:u w:val="single"/>
              </w:rPr>
            </w:pPr>
          </w:p>
          <w:p w:rsidR="00102FEC" w:rsidRPr="00F0351D" w:rsidRDefault="00102FEC" w:rsidP="00F0351D">
            <w:r w:rsidRPr="00F0351D">
              <w:t xml:space="preserve">Students with disabilities who may need accommodations in this class are encouraged to notify the instructor and contact </w:t>
            </w:r>
            <w:r w:rsidR="002D4154">
              <w:t xml:space="preserve">the </w:t>
            </w:r>
            <w:r w:rsidR="006406D0">
              <w:t xml:space="preserve">Disabled Students Programs &amp; Services (DSPS) at the One Stop Center </w:t>
            </w:r>
            <w:r w:rsidRPr="00F0351D">
              <w:rPr>
                <w:bCs/>
              </w:rPr>
              <w:t xml:space="preserve">early in the semester </w:t>
            </w:r>
            <w:r w:rsidRPr="00F0351D">
              <w:t xml:space="preserve">so that reasonable accommodations may be implemented as soon as possible. Students may contact </w:t>
            </w:r>
            <w:r w:rsidR="006406D0">
              <w:t>DSPS</w:t>
            </w:r>
            <w:r w:rsidRPr="00F0351D">
              <w:t xml:space="preserve"> in person in room A-113</w:t>
            </w:r>
            <w:r w:rsidR="006406D0">
              <w:t>,</w:t>
            </w:r>
            <w:r w:rsidRPr="00F0351D">
              <w:t xml:space="preserve"> or by phone at (619) 660-4239.</w:t>
            </w:r>
          </w:p>
          <w:p w:rsidR="00102FEC" w:rsidRPr="00F0351D" w:rsidRDefault="00102FEC" w:rsidP="00F0351D">
            <w:pPr>
              <w:rPr>
                <w:bCs/>
              </w:rPr>
            </w:pPr>
          </w:p>
          <w:p w:rsidR="00102FEC" w:rsidRPr="00F0351D" w:rsidRDefault="00102FEC" w:rsidP="00F0351D">
            <w:pPr>
              <w:pStyle w:val="Heading2"/>
              <w:jc w:val="left"/>
              <w:rPr>
                <w:b w:val="0"/>
                <w:u w:val="single"/>
              </w:rPr>
            </w:pPr>
            <w:r w:rsidRPr="00F0351D">
              <w:rPr>
                <w:b w:val="0"/>
                <w:u w:val="single"/>
              </w:rPr>
              <w:t>ACADEMIC INTEGRITY:</w:t>
            </w:r>
          </w:p>
          <w:p w:rsidR="00102FEC" w:rsidRPr="00F0351D" w:rsidRDefault="00102FEC" w:rsidP="00F0351D">
            <w:pPr>
              <w:pStyle w:val="Heading2"/>
              <w:jc w:val="left"/>
              <w:rPr>
                <w:b w:val="0"/>
              </w:rPr>
            </w:pPr>
          </w:p>
          <w:p w:rsidR="00102FEC" w:rsidRPr="00F0351D" w:rsidRDefault="00102FEC" w:rsidP="00F0351D">
            <w:pPr>
              <w:widowControl w:val="0"/>
              <w:spacing w:after="320"/>
            </w:pPr>
            <w:r w:rsidRPr="00F0351D">
              <w:t>CHEATING is the copying of any test or problem, or work done in a class that is not the student’s own work.  It also includes giving or receiving unauthorized assistance during an examination</w:t>
            </w:r>
            <w:r w:rsidR="00FB436F">
              <w:t>,</w:t>
            </w:r>
            <w:r w:rsidRPr="00F0351D">
              <w:t xml:space="preserve"> whether it was intentional or not.  Obtaining or distributing unauthorized information about an exam before it is given is also cheating, as is using inappropriate or unallowable sources of information during an exam.  To avoid unintentional copying of work, students should cover their own exams and quizzes, and not leave a test or quiz on the desk where another student may be tempted to look at it.</w:t>
            </w:r>
          </w:p>
          <w:p w:rsidR="00102FEC" w:rsidRPr="00F0351D" w:rsidRDefault="00102FEC" w:rsidP="00F0351D">
            <w:r w:rsidRPr="00F0351D">
              <w:t>Cheating and plagiarism (using as one's own ideas writings, materials, or images of someone else without acknowledgment or permission) can result in any one of a variety of sanctions. Such penalties may range from an adjusted grade on the particular exam, paper, project, or assignment (all of which may lead to a failing grade in the course) to, under certain conditions, suspension or expulsion from a class, program</w:t>
            </w:r>
            <w:r w:rsidR="00FB436F">
              <w:t>,</w:t>
            </w:r>
            <w:r w:rsidRPr="00F0351D">
              <w:t xml:space="preserve"> or the college.  For further clarification and information on these issues, please consult with your instructor or contact the office of the Associate Dean of Student Affairs.</w:t>
            </w:r>
          </w:p>
          <w:p w:rsidR="00102FEC" w:rsidRPr="00F0351D" w:rsidRDefault="00102FEC" w:rsidP="00F0351D"/>
          <w:p w:rsidR="00102FEC" w:rsidRPr="00F0351D" w:rsidRDefault="00102FEC" w:rsidP="00F0351D">
            <w:r w:rsidRPr="00F0351D">
              <w:rPr>
                <w:u w:val="single"/>
              </w:rPr>
              <w:t>STUDENT CONDUCT:</w:t>
            </w:r>
          </w:p>
          <w:p w:rsidR="00102FEC" w:rsidRPr="00F0351D" w:rsidRDefault="00102FEC" w:rsidP="00F0351D">
            <w:pPr>
              <w:rPr>
                <w:u w:val="single"/>
              </w:rPr>
            </w:pPr>
          </w:p>
          <w:p w:rsidR="00102FEC" w:rsidRPr="00F0351D" w:rsidRDefault="00102FEC" w:rsidP="00F0351D">
            <w:pPr>
              <w:rPr>
                <w:u w:val="single"/>
              </w:rPr>
            </w:pPr>
            <w:r w:rsidRPr="00E7236D">
              <w:rPr>
                <w:u w:val="single"/>
              </w:rPr>
              <w:t>I expect you to turn off and put away your cell phone, iPad, and laptop during class</w:t>
            </w:r>
            <w:r w:rsidRPr="00F0351D">
              <w:t>.  Putting away these devices means that they are off your desk and away in your backpack.  Therefore</w:t>
            </w:r>
            <w:r w:rsidR="00FB436F">
              <w:t>,</w:t>
            </w:r>
            <w:r w:rsidRPr="00F0351D">
              <w:t xml:space="preserve"> there is absolutely NO CELL PHONE USE, WEB SURFING or TEXTING allowed in class. </w:t>
            </w:r>
            <w:r w:rsidRPr="00F0351D">
              <w:rPr>
                <w:u w:val="single"/>
              </w:rPr>
              <w:t>Students texting or using their phones during lecture will be asked to leave.</w:t>
            </w:r>
          </w:p>
          <w:p w:rsidR="00102FEC" w:rsidRPr="00F0351D" w:rsidRDefault="00102FEC" w:rsidP="00F0351D"/>
          <w:p w:rsidR="00102FEC" w:rsidRPr="00F0351D" w:rsidRDefault="00102FEC" w:rsidP="00F0351D">
            <w:r w:rsidRPr="00F0351D">
              <w:t>At all times</w:t>
            </w:r>
            <w:r w:rsidR="00E7236D">
              <w:t>,</w:t>
            </w:r>
            <w:r w:rsidRPr="00F0351D">
              <w:t xml:space="preserve"> a student’s conduct and language is expected to be respectful of others.  </w:t>
            </w:r>
            <w:r w:rsidRPr="00F0351D">
              <w:rPr>
                <w:color w:val="000000"/>
              </w:rPr>
              <w:t xml:space="preserve">It is extremely important ALL students feel comfortable in this class. </w:t>
            </w:r>
          </w:p>
          <w:p w:rsidR="00102FEC" w:rsidRPr="00F0351D" w:rsidRDefault="00102FEC" w:rsidP="00F0351D">
            <w:r w:rsidRPr="00F0351D">
              <w:t xml:space="preserve">Remember that YOU are in charge of your education, so take responsibility and do your best to learn the material.  If you have a question, ask it.  If you don’t understand something, say so!  Any question that will help you to better understand the material is a good question.  Because of this, I expect you to be patient and respectful of others who are asking questions in an effort to do well.  </w:t>
            </w:r>
          </w:p>
          <w:p w:rsidR="00102FEC" w:rsidRPr="00F0351D" w:rsidRDefault="00102FEC" w:rsidP="00F0351D">
            <w:pPr>
              <w:pStyle w:val="Heading8"/>
              <w:rPr>
                <w:b w:val="0"/>
                <w:u w:val="single"/>
              </w:rPr>
            </w:pPr>
          </w:p>
          <w:p w:rsidR="00102FEC" w:rsidRPr="00F0351D" w:rsidRDefault="00102FEC" w:rsidP="00F0351D">
            <w:pPr>
              <w:pStyle w:val="Heading8"/>
              <w:rPr>
                <w:b w:val="0"/>
                <w:u w:val="single"/>
              </w:rPr>
            </w:pPr>
            <w:r w:rsidRPr="00F0351D">
              <w:rPr>
                <w:b w:val="0"/>
                <w:u w:val="single"/>
              </w:rPr>
              <w:t xml:space="preserve">Please Note: </w:t>
            </w:r>
          </w:p>
          <w:p w:rsidR="00102FEC" w:rsidRPr="00F0351D" w:rsidRDefault="00102FEC" w:rsidP="00F0351D"/>
          <w:p w:rsidR="00102FEC" w:rsidRPr="009731F1" w:rsidRDefault="00102FEC" w:rsidP="00F0351D">
            <w:r w:rsidRPr="009731F1">
              <w:t xml:space="preserve">Finally, </w:t>
            </w:r>
            <w:r w:rsidR="009731F1" w:rsidRPr="009731F1">
              <w:t>I hope that you enjoy this class</w:t>
            </w:r>
            <w:r w:rsidR="006756F7">
              <w:t>,</w:t>
            </w:r>
            <w:r w:rsidR="009731F1" w:rsidRPr="009731F1">
              <w:t xml:space="preserve"> and that I am an asset to your future success.</w:t>
            </w:r>
          </w:p>
          <w:p w:rsidR="009731F1" w:rsidRDefault="009731F1" w:rsidP="00F0351D"/>
          <w:p w:rsidR="00945A3E" w:rsidRPr="00F0351D" w:rsidRDefault="009731F1" w:rsidP="00982D14">
            <w:r>
              <w:t>Charles Koether</w:t>
            </w:r>
          </w:p>
        </w:tc>
        <w:tc>
          <w:tcPr>
            <w:tcW w:w="46" w:type="dxa"/>
            <w:tcBorders>
              <w:top w:val="single" w:sz="6" w:space="0" w:color="E6E6E6"/>
              <w:left w:val="single" w:sz="6" w:space="0" w:color="E6E6E6"/>
              <w:bottom w:val="single" w:sz="6" w:space="0" w:color="E6E6E6"/>
              <w:right w:val="single" w:sz="6" w:space="0" w:color="E6E6E6"/>
            </w:tcBorders>
            <w:shd w:val="clear" w:color="auto" w:fill="auto"/>
            <w:tcMar>
              <w:left w:w="12" w:type="dxa"/>
            </w:tcMar>
            <w:vAlign w:val="center"/>
          </w:tcPr>
          <w:p w:rsidR="00945A3E" w:rsidRPr="00F0351D" w:rsidRDefault="00945A3E" w:rsidP="00F0351D">
            <w:pPr>
              <w:pStyle w:val="TableContents"/>
            </w:pPr>
          </w:p>
        </w:tc>
        <w:tc>
          <w:tcPr>
            <w:tcW w:w="46" w:type="dxa"/>
            <w:tcBorders>
              <w:top w:val="single" w:sz="6" w:space="0" w:color="E6E6E6"/>
              <w:left w:val="single" w:sz="6" w:space="0" w:color="E6E6E6"/>
              <w:bottom w:val="single" w:sz="6" w:space="0" w:color="E6E6E6"/>
              <w:right w:val="single" w:sz="6" w:space="0" w:color="E6E6E6"/>
            </w:tcBorders>
            <w:shd w:val="clear" w:color="auto" w:fill="auto"/>
            <w:tcMar>
              <w:left w:w="12" w:type="dxa"/>
            </w:tcMar>
            <w:vAlign w:val="center"/>
          </w:tcPr>
          <w:p w:rsidR="00945A3E" w:rsidRPr="00F0351D" w:rsidRDefault="00945A3E" w:rsidP="00F0351D">
            <w:pPr>
              <w:pStyle w:val="TableContents"/>
              <w:rPr>
                <w:sz w:val="4"/>
                <w:szCs w:val="4"/>
              </w:rPr>
            </w:pPr>
          </w:p>
        </w:tc>
      </w:tr>
    </w:tbl>
    <w:p w:rsidR="00945A3E" w:rsidRDefault="00945A3E" w:rsidP="00CD19CD">
      <w:pPr>
        <w:jc w:val="both"/>
        <w:rPr>
          <w:sz w:val="20"/>
          <w:szCs w:val="20"/>
        </w:rPr>
      </w:pPr>
    </w:p>
    <w:sectPr w:rsidR="00945A3E" w:rsidSect="009F1A86">
      <w:pgSz w:w="12240" w:h="15840"/>
      <w:pgMar w:top="720" w:right="990" w:bottom="540" w:left="1800"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E0" w:rsidRDefault="00EA1FE0" w:rsidP="002D4154">
      <w:r>
        <w:separator/>
      </w:r>
    </w:p>
  </w:endnote>
  <w:endnote w:type="continuationSeparator" w:id="0">
    <w:p w:rsidR="00EA1FE0" w:rsidRDefault="00EA1FE0" w:rsidP="002D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E0" w:rsidRDefault="00EA1FE0" w:rsidP="002D4154">
      <w:r>
        <w:separator/>
      </w:r>
    </w:p>
  </w:footnote>
  <w:footnote w:type="continuationSeparator" w:id="0">
    <w:p w:rsidR="00EA1FE0" w:rsidRDefault="00EA1FE0" w:rsidP="002D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51C7"/>
    <w:multiLevelType w:val="multilevel"/>
    <w:tmpl w:val="ED2680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A945EF"/>
    <w:multiLevelType w:val="multilevel"/>
    <w:tmpl w:val="2FE0F9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CE96B8D"/>
    <w:multiLevelType w:val="multilevel"/>
    <w:tmpl w:val="BAFC09E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5AA94348"/>
    <w:multiLevelType w:val="multilevel"/>
    <w:tmpl w:val="E864E72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3E"/>
    <w:rsid w:val="00040CDD"/>
    <w:rsid w:val="00090928"/>
    <w:rsid w:val="000A04A8"/>
    <w:rsid w:val="00102FEC"/>
    <w:rsid w:val="00147498"/>
    <w:rsid w:val="002D4154"/>
    <w:rsid w:val="003556F3"/>
    <w:rsid w:val="0039481D"/>
    <w:rsid w:val="003A3136"/>
    <w:rsid w:val="003A5680"/>
    <w:rsid w:val="003B18CD"/>
    <w:rsid w:val="003B5A22"/>
    <w:rsid w:val="003D7489"/>
    <w:rsid w:val="0045090B"/>
    <w:rsid w:val="0048186C"/>
    <w:rsid w:val="00494F06"/>
    <w:rsid w:val="004B2626"/>
    <w:rsid w:val="005060C2"/>
    <w:rsid w:val="00531EAB"/>
    <w:rsid w:val="00535A16"/>
    <w:rsid w:val="00544594"/>
    <w:rsid w:val="00552C6E"/>
    <w:rsid w:val="005606DD"/>
    <w:rsid w:val="005C745E"/>
    <w:rsid w:val="006406D0"/>
    <w:rsid w:val="006756F7"/>
    <w:rsid w:val="00712554"/>
    <w:rsid w:val="00734605"/>
    <w:rsid w:val="007451C1"/>
    <w:rsid w:val="0075509B"/>
    <w:rsid w:val="007958CB"/>
    <w:rsid w:val="007A1B38"/>
    <w:rsid w:val="00866C36"/>
    <w:rsid w:val="008A6700"/>
    <w:rsid w:val="008C6ACA"/>
    <w:rsid w:val="00945A3E"/>
    <w:rsid w:val="009731F1"/>
    <w:rsid w:val="00982D14"/>
    <w:rsid w:val="009D3581"/>
    <w:rsid w:val="009F1A86"/>
    <w:rsid w:val="009F4C89"/>
    <w:rsid w:val="00AB2D68"/>
    <w:rsid w:val="00B31331"/>
    <w:rsid w:val="00BB7201"/>
    <w:rsid w:val="00C50A97"/>
    <w:rsid w:val="00C51315"/>
    <w:rsid w:val="00CB0623"/>
    <w:rsid w:val="00CD19CD"/>
    <w:rsid w:val="00CE290C"/>
    <w:rsid w:val="00D20028"/>
    <w:rsid w:val="00D62195"/>
    <w:rsid w:val="00DC4247"/>
    <w:rsid w:val="00E7236D"/>
    <w:rsid w:val="00EA1FE0"/>
    <w:rsid w:val="00EE36E1"/>
    <w:rsid w:val="00EF3256"/>
    <w:rsid w:val="00F0351D"/>
    <w:rsid w:val="00F04CF6"/>
    <w:rsid w:val="00F1309F"/>
    <w:rsid w:val="00F145A0"/>
    <w:rsid w:val="00F91111"/>
    <w:rsid w:val="00FB436F"/>
    <w:rsid w:val="00FE18F2"/>
    <w:rsid w:val="00FF4FB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97B3C-5AC4-4671-84F8-C79C2BED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D0"/>
    <w:pPr>
      <w:suppressAutoHyphens/>
    </w:pPr>
    <w:rPr>
      <w:color w:val="00000A"/>
      <w:sz w:val="24"/>
    </w:rPr>
  </w:style>
  <w:style w:type="paragraph" w:styleId="Heading1">
    <w:name w:val="heading 1"/>
    <w:basedOn w:val="Normal"/>
    <w:next w:val="Normal"/>
    <w:qFormat/>
    <w:rsid w:val="00920BD0"/>
    <w:pPr>
      <w:keepNext/>
      <w:jc w:val="center"/>
      <w:outlineLvl w:val="0"/>
    </w:pPr>
  </w:style>
  <w:style w:type="paragraph" w:styleId="Heading2">
    <w:name w:val="heading 2"/>
    <w:basedOn w:val="Normal"/>
    <w:next w:val="Normal"/>
    <w:qFormat/>
    <w:rsid w:val="00920BD0"/>
    <w:pPr>
      <w:keepNext/>
      <w:jc w:val="both"/>
      <w:outlineLvl w:val="1"/>
    </w:pPr>
    <w:rPr>
      <w:b/>
      <w:bCs/>
    </w:rPr>
  </w:style>
  <w:style w:type="paragraph" w:styleId="Heading3">
    <w:name w:val="heading 3"/>
    <w:basedOn w:val="Normal"/>
    <w:next w:val="Normal"/>
    <w:qFormat/>
    <w:rsid w:val="00920BD0"/>
    <w:pPr>
      <w:keepNext/>
      <w:jc w:val="center"/>
      <w:outlineLvl w:val="2"/>
    </w:pPr>
    <w:rPr>
      <w:b/>
      <w:bCs/>
    </w:rPr>
  </w:style>
  <w:style w:type="paragraph" w:styleId="Heading4">
    <w:name w:val="heading 4"/>
    <w:basedOn w:val="Normal"/>
    <w:next w:val="Normal"/>
    <w:qFormat/>
    <w:rsid w:val="00920BD0"/>
    <w:pPr>
      <w:keepNext/>
      <w:ind w:left="2160" w:hanging="2160"/>
      <w:jc w:val="both"/>
      <w:outlineLvl w:val="3"/>
    </w:pPr>
  </w:style>
  <w:style w:type="paragraph" w:styleId="Heading5">
    <w:name w:val="heading 5"/>
    <w:basedOn w:val="Normal"/>
    <w:next w:val="Normal"/>
    <w:qFormat/>
    <w:rsid w:val="00920BD0"/>
    <w:pPr>
      <w:keepNext/>
      <w:jc w:val="both"/>
      <w:outlineLvl w:val="4"/>
    </w:pPr>
  </w:style>
  <w:style w:type="paragraph" w:styleId="Heading6">
    <w:name w:val="heading 6"/>
    <w:basedOn w:val="Normal"/>
    <w:next w:val="Normal"/>
    <w:qFormat/>
    <w:rsid w:val="00920BD0"/>
    <w:pPr>
      <w:keepNext/>
      <w:suppressAutoHyphens w:val="0"/>
      <w:jc w:val="both"/>
      <w:outlineLvl w:val="5"/>
    </w:pPr>
    <w:rPr>
      <w:i/>
      <w:iCs/>
    </w:rPr>
  </w:style>
  <w:style w:type="paragraph" w:styleId="Heading7">
    <w:name w:val="heading 7"/>
    <w:basedOn w:val="Normal"/>
    <w:next w:val="Normal"/>
    <w:qFormat/>
    <w:rsid w:val="00920BD0"/>
    <w:pPr>
      <w:keepNext/>
      <w:suppressAutoHyphens w:val="0"/>
      <w:outlineLvl w:val="6"/>
    </w:pPr>
  </w:style>
  <w:style w:type="paragraph" w:styleId="Heading8">
    <w:name w:val="heading 8"/>
    <w:basedOn w:val="Normal"/>
    <w:next w:val="Normal"/>
    <w:qFormat/>
    <w:rsid w:val="00920BD0"/>
    <w:pPr>
      <w:keepNext/>
      <w:outlineLvl w:val="7"/>
    </w:pPr>
    <w:rPr>
      <w:b/>
      <w:bCs/>
    </w:rPr>
  </w:style>
  <w:style w:type="paragraph" w:styleId="Heading9">
    <w:name w:val="heading 9"/>
    <w:basedOn w:val="Normal"/>
    <w:next w:val="Normal"/>
    <w:qFormat/>
    <w:rsid w:val="00920BD0"/>
    <w:pPr>
      <w:keepNext/>
      <w:ind w:left="2160" w:hanging="2160"/>
      <w:jc w:val="center"/>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rsid w:val="00920BD0"/>
  </w:style>
  <w:style w:type="character" w:customStyle="1" w:styleId="InternetLink">
    <w:name w:val="Internet Link"/>
    <w:uiPriority w:val="99"/>
    <w:rsid w:val="00920BD0"/>
    <w:rPr>
      <w:color w:val="0000FF"/>
      <w:u w:val="single"/>
    </w:rPr>
  </w:style>
  <w:style w:type="character" w:styleId="FollowedHyperlink">
    <w:name w:val="FollowedHyperlink"/>
    <w:qFormat/>
    <w:rsid w:val="00920BD0"/>
    <w:rPr>
      <w:color w:val="800080"/>
      <w:u w:val="single"/>
    </w:rPr>
  </w:style>
  <w:style w:type="character" w:customStyle="1" w:styleId="WW8Num11z0">
    <w:name w:val="WW8Num11z0"/>
    <w:qFormat/>
    <w:rsid w:val="00920BD0"/>
    <w:rPr>
      <w:rFonts w:ascii="Symbol" w:hAnsi="Symbol" w:cs="Symbol"/>
    </w:rPr>
  </w:style>
  <w:style w:type="character" w:customStyle="1" w:styleId="WW8Num14z0">
    <w:name w:val="WW8Num14z0"/>
    <w:qFormat/>
    <w:rsid w:val="00920BD0"/>
    <w:rPr>
      <w:rFonts w:ascii="Symbol" w:hAnsi="Symbol" w:cs="Symbol"/>
    </w:rPr>
  </w:style>
  <w:style w:type="character" w:customStyle="1" w:styleId="WW8Num20z0">
    <w:name w:val="WW8Num20z0"/>
    <w:qFormat/>
    <w:rsid w:val="00920BD0"/>
    <w:rPr>
      <w:rFonts w:ascii="Symbol" w:hAnsi="Symbol" w:cs="Symbol"/>
    </w:rPr>
  </w:style>
  <w:style w:type="character" w:styleId="Strong">
    <w:name w:val="Strong"/>
    <w:uiPriority w:val="22"/>
    <w:qFormat/>
    <w:rsid w:val="00C63EE4"/>
    <w:rPr>
      <w:b/>
      <w:bCs/>
    </w:rPr>
  </w:style>
  <w:style w:type="character" w:customStyle="1" w:styleId="style51">
    <w:name w:val="style51"/>
    <w:qFormat/>
    <w:rsid w:val="001B12B3"/>
    <w:rPr>
      <w:color w:val="FF0000"/>
    </w:rPr>
  </w:style>
  <w:style w:type="character" w:customStyle="1" w:styleId="style281">
    <w:name w:val="style281"/>
    <w:qFormat/>
    <w:rsid w:val="00DF034E"/>
    <w:rPr>
      <w:color w:val="000000"/>
    </w:rPr>
  </w:style>
  <w:style w:type="character" w:customStyle="1" w:styleId="style271">
    <w:name w:val="style271"/>
    <w:qFormat/>
    <w:rsid w:val="00DF034E"/>
    <w:rPr>
      <w:b/>
      <w:bCs/>
      <w:color w:val="000000"/>
    </w:rPr>
  </w:style>
  <w:style w:type="character" w:customStyle="1" w:styleId="HeaderChar">
    <w:name w:val="Header Char"/>
    <w:basedOn w:val="DefaultParagraphFont"/>
    <w:link w:val="Header"/>
    <w:uiPriority w:val="99"/>
    <w:qFormat/>
    <w:rsid w:val="0053554E"/>
  </w:style>
  <w:style w:type="character" w:customStyle="1" w:styleId="FooterChar">
    <w:name w:val="Footer Char"/>
    <w:basedOn w:val="DefaultParagraphFont"/>
    <w:link w:val="Footer"/>
    <w:uiPriority w:val="99"/>
    <w:qFormat/>
    <w:rsid w:val="0053554E"/>
  </w:style>
  <w:style w:type="character" w:styleId="PageNumber">
    <w:name w:val="page number"/>
    <w:basedOn w:val="DefaultParagraphFont"/>
    <w:uiPriority w:val="99"/>
    <w:semiHidden/>
    <w:unhideWhenUsed/>
    <w:qFormat/>
    <w:rsid w:val="0053554E"/>
  </w:style>
  <w:style w:type="character" w:customStyle="1" w:styleId="style54">
    <w:name w:val="style54"/>
    <w:basedOn w:val="DefaultParagraphFont"/>
    <w:qFormat/>
    <w:rsid w:val="00CD451A"/>
  </w:style>
  <w:style w:type="character" w:customStyle="1" w:styleId="apple-converted-space">
    <w:name w:val="apple-converted-space"/>
    <w:basedOn w:val="DefaultParagraphFont"/>
    <w:qFormat/>
    <w:rsid w:val="00CE434C"/>
  </w:style>
  <w:style w:type="character" w:customStyle="1" w:styleId="ListLabel1">
    <w:name w:val="ListLabel 1"/>
    <w:qFormat/>
    <w:rPr>
      <w:rFonts w:cs="Times"/>
    </w:rPr>
  </w:style>
  <w:style w:type="character" w:customStyle="1" w:styleId="ListLabel2">
    <w:name w:val="ListLabel 2"/>
    <w:qFormat/>
    <w:rPr>
      <w:b/>
      <w:bCs/>
      <w:sz w:val="24"/>
      <w:szCs w:val="24"/>
    </w:rPr>
  </w:style>
  <w:style w:type="character" w:customStyle="1" w:styleId="ListLabel3">
    <w:name w:val="ListLabel 3"/>
    <w:qFormat/>
    <w:rPr>
      <w:sz w:val="20"/>
    </w:rPr>
  </w:style>
  <w:style w:type="character" w:customStyle="1" w:styleId="ListLabel4">
    <w:name w:val="ListLabel 4"/>
    <w:qFormat/>
    <w:rPr>
      <w:rFonts w:cs="Courier New"/>
    </w:rPr>
  </w:style>
  <w:style w:type="character" w:customStyle="1" w:styleId="ListLabel5">
    <w:name w:val="ListLabel 5"/>
    <w:qFormat/>
    <w:rPr>
      <w:b/>
      <w:bCs/>
      <w:sz w:val="24"/>
      <w:szCs w:val="24"/>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StrongEmphasis">
    <w:name w:val="Strong Emphasis"/>
    <w:qFormat/>
    <w:rPr>
      <w:b/>
      <w:bCs/>
    </w:rPr>
  </w:style>
  <w:style w:type="character" w:customStyle="1" w:styleId="ListLabel9">
    <w:name w:val="ListLabel 9"/>
    <w:qFormat/>
    <w:rPr>
      <w:b/>
      <w:bCs/>
      <w:sz w:val="24"/>
      <w:szCs w:val="24"/>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b/>
      <w:bCs/>
      <w:sz w:val="24"/>
      <w:szCs w:val="24"/>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b/>
      <w:bCs/>
      <w:sz w:val="20"/>
      <w:szCs w:val="24"/>
    </w:rPr>
  </w:style>
  <w:style w:type="character" w:customStyle="1" w:styleId="ListLabel18">
    <w:name w:val="ListLabel 18"/>
    <w:qFormat/>
    <w:rPr>
      <w:rFonts w:cs="Symbol"/>
      <w:sz w:val="20"/>
    </w:rPr>
  </w:style>
  <w:style w:type="character" w:customStyle="1" w:styleId="ListLabel19">
    <w:name w:val="ListLabel 19"/>
    <w:qFormat/>
    <w:rPr>
      <w:rFonts w:cs="Symbol"/>
      <w:b/>
      <w:sz w:val="18"/>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b/>
      <w:bCs/>
      <w:sz w:val="20"/>
      <w:szCs w:val="24"/>
    </w:rPr>
  </w:style>
  <w:style w:type="character" w:customStyle="1" w:styleId="ListLabel29">
    <w:name w:val="ListLabel 29"/>
    <w:qFormat/>
    <w:rPr>
      <w:rFonts w:cs="Symbol"/>
      <w:sz w:val="20"/>
    </w:rPr>
  </w:style>
  <w:style w:type="character" w:customStyle="1" w:styleId="ListLabel30">
    <w:name w:val="ListLabel 30"/>
    <w:qFormat/>
    <w:rPr>
      <w:rFonts w:cs="Symbol"/>
      <w:b/>
      <w:sz w:val="18"/>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b/>
      <w:bCs/>
      <w:sz w:val="20"/>
      <w:szCs w:val="24"/>
    </w:rPr>
  </w:style>
  <w:style w:type="character" w:customStyle="1" w:styleId="ListLabel40">
    <w:name w:val="ListLabel 40"/>
    <w:qFormat/>
    <w:rPr>
      <w:rFonts w:cs="Symbol"/>
      <w:sz w:val="20"/>
    </w:rPr>
  </w:style>
  <w:style w:type="character" w:customStyle="1" w:styleId="ListLabel41">
    <w:name w:val="ListLabel 41"/>
    <w:qFormat/>
    <w:rPr>
      <w:rFonts w:cs="Symbol"/>
      <w:b/>
      <w:sz w:val="18"/>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WW8Num19z0">
    <w:name w:val="WW8Num19z0"/>
    <w:qFormat/>
  </w:style>
  <w:style w:type="paragraph" w:customStyle="1" w:styleId="Heading">
    <w:name w:val="Heading"/>
    <w:basedOn w:val="Normal"/>
    <w:next w:val="BodyText"/>
    <w:qFormat/>
    <w:rsid w:val="00920BD0"/>
    <w:pPr>
      <w:keepNext/>
      <w:spacing w:before="240" w:after="120"/>
    </w:pPr>
    <w:rPr>
      <w:rFonts w:ascii="Helvetica" w:eastAsia="Microsoft YaHei" w:hAnsi="Helvetica" w:cs="Helvetica"/>
      <w:sz w:val="28"/>
      <w:szCs w:val="28"/>
    </w:rPr>
  </w:style>
  <w:style w:type="paragraph" w:styleId="BodyText">
    <w:name w:val="Body Text"/>
    <w:basedOn w:val="Normal"/>
    <w:link w:val="BodyTextChar"/>
    <w:rsid w:val="00920BD0"/>
    <w:pPr>
      <w:spacing w:after="140" w:line="288" w:lineRule="auto"/>
      <w:jc w:val="both"/>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Subtitle"/>
    <w:qFormat/>
    <w:rsid w:val="00920BD0"/>
    <w:pPr>
      <w:jc w:val="center"/>
    </w:pPr>
    <w:rPr>
      <w:b/>
      <w:bCs/>
      <w:sz w:val="28"/>
      <w:szCs w:val="28"/>
    </w:rPr>
  </w:style>
  <w:style w:type="paragraph" w:styleId="Subtitle">
    <w:name w:val="Subtitle"/>
    <w:basedOn w:val="Heading"/>
    <w:qFormat/>
    <w:rsid w:val="00920BD0"/>
    <w:pPr>
      <w:jc w:val="center"/>
    </w:pPr>
    <w:rPr>
      <w:i/>
      <w:iCs/>
    </w:rPr>
  </w:style>
  <w:style w:type="paragraph" w:styleId="BodyText2">
    <w:name w:val="Body Text 2"/>
    <w:basedOn w:val="Normal"/>
    <w:qFormat/>
    <w:rsid w:val="00920BD0"/>
    <w:pPr>
      <w:jc w:val="both"/>
    </w:pPr>
    <w:rPr>
      <w:sz w:val="18"/>
      <w:szCs w:val="18"/>
    </w:rPr>
  </w:style>
  <w:style w:type="paragraph" w:styleId="BodyText3">
    <w:name w:val="Body Text 3"/>
    <w:basedOn w:val="Normal"/>
    <w:qFormat/>
    <w:rsid w:val="00920BD0"/>
    <w:pPr>
      <w:jc w:val="both"/>
    </w:pPr>
    <w:rPr>
      <w:i/>
      <w:iCs/>
    </w:rPr>
  </w:style>
  <w:style w:type="paragraph" w:styleId="NormalWeb">
    <w:name w:val="Normal (Web)"/>
    <w:basedOn w:val="Normal"/>
    <w:uiPriority w:val="99"/>
    <w:qFormat/>
    <w:rsid w:val="009E7939"/>
    <w:pPr>
      <w:suppressAutoHyphens w:val="0"/>
      <w:spacing w:before="280" w:after="280"/>
    </w:pPr>
  </w:style>
  <w:style w:type="paragraph" w:styleId="BalloonText">
    <w:name w:val="Balloon Text"/>
    <w:basedOn w:val="Normal"/>
    <w:semiHidden/>
    <w:qFormat/>
    <w:rsid w:val="000350B7"/>
    <w:rPr>
      <w:rFonts w:ascii="Tahoma" w:hAnsi="Tahoma" w:cs="Tahoma"/>
      <w:sz w:val="16"/>
      <w:szCs w:val="16"/>
    </w:rPr>
  </w:style>
  <w:style w:type="paragraph" w:styleId="BodyTextIndent">
    <w:name w:val="Body Text Indent"/>
    <w:basedOn w:val="Normal"/>
    <w:link w:val="BodyTextIndentChar"/>
    <w:rsid w:val="00E24608"/>
    <w:pPr>
      <w:spacing w:after="120"/>
      <w:ind w:left="360"/>
    </w:pPr>
  </w:style>
  <w:style w:type="paragraph" w:customStyle="1" w:styleId="ColorfulList-Accent11">
    <w:name w:val="Colorful List - Accent 11"/>
    <w:basedOn w:val="Normal"/>
    <w:uiPriority w:val="34"/>
    <w:qFormat/>
    <w:rsid w:val="00B42C85"/>
    <w:pPr>
      <w:suppressAutoHyphens w:val="0"/>
      <w:ind w:left="720"/>
      <w:contextualSpacing/>
    </w:pPr>
  </w:style>
  <w:style w:type="paragraph" w:customStyle="1" w:styleId="Default">
    <w:name w:val="Default"/>
    <w:qFormat/>
    <w:rsid w:val="00984F65"/>
    <w:pPr>
      <w:suppressAutoHyphens/>
    </w:pPr>
    <w:rPr>
      <w:color w:val="000000"/>
      <w:sz w:val="24"/>
    </w:rPr>
  </w:style>
  <w:style w:type="paragraph" w:styleId="Header">
    <w:name w:val="header"/>
    <w:basedOn w:val="Normal"/>
    <w:link w:val="HeaderChar"/>
    <w:uiPriority w:val="99"/>
    <w:unhideWhenUsed/>
    <w:rsid w:val="0053554E"/>
    <w:pPr>
      <w:tabs>
        <w:tab w:val="center" w:pos="4320"/>
        <w:tab w:val="right" w:pos="8640"/>
      </w:tabs>
    </w:pPr>
  </w:style>
  <w:style w:type="paragraph" w:styleId="Footer">
    <w:name w:val="footer"/>
    <w:basedOn w:val="Normal"/>
    <w:link w:val="FooterChar"/>
    <w:uiPriority w:val="99"/>
    <w:unhideWhenUsed/>
    <w:rsid w:val="0053554E"/>
    <w:pPr>
      <w:tabs>
        <w:tab w:val="center" w:pos="4320"/>
        <w:tab w:val="right" w:pos="8640"/>
      </w:tabs>
    </w:pPr>
  </w:style>
  <w:style w:type="paragraph" w:customStyle="1" w:styleId="style32">
    <w:name w:val="style32"/>
    <w:basedOn w:val="Normal"/>
    <w:qFormat/>
    <w:rsid w:val="00CD451A"/>
    <w:pPr>
      <w:suppressAutoHyphens w:val="0"/>
    </w:pPr>
    <w:rPr>
      <w:rFonts w:ascii="Times" w:hAnsi="Times"/>
    </w:rPr>
  </w:style>
  <w:style w:type="paragraph" w:styleId="ListParagraph">
    <w:name w:val="List Paragraph"/>
    <w:basedOn w:val="Normal"/>
    <w:uiPriority w:val="72"/>
    <w:qFormat/>
    <w:rsid w:val="00B940CC"/>
    <w:pPr>
      <w:ind w:left="720"/>
      <w:contextualSpacing/>
    </w:p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numbering" w:customStyle="1" w:styleId="WW8Num19">
    <w:name w:val="WW8Num19"/>
    <w:qFormat/>
  </w:style>
  <w:style w:type="table" w:styleId="TableGrid">
    <w:name w:val="Table Grid"/>
    <w:basedOn w:val="TableNormal"/>
    <w:rsid w:val="009F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04A8"/>
    <w:pPr>
      <w:widowControl w:val="0"/>
      <w:suppressAutoHyphens w:val="0"/>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rsid w:val="00866C36"/>
    <w:rPr>
      <w:color w:val="00000A"/>
      <w:sz w:val="24"/>
    </w:rPr>
  </w:style>
  <w:style w:type="character" w:customStyle="1" w:styleId="BodyTextIndentChar">
    <w:name w:val="Body Text Indent Char"/>
    <w:basedOn w:val="DefaultParagraphFont"/>
    <w:link w:val="BodyTextIndent"/>
    <w:rsid w:val="00866C36"/>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0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ine.hensley@gcccd.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ylar.wang@g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MATH 176</vt:lpstr>
    </vt:vector>
  </TitlesOfParts>
  <Company>Grossmont-Cuyamaca Community College District</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176</dc:title>
  <dc:creator>irene.palacios</dc:creator>
  <cp:lastModifiedBy>Tammi Marshall</cp:lastModifiedBy>
  <cp:revision>3</cp:revision>
  <cp:lastPrinted>2017-08-13T23:35:00Z</cp:lastPrinted>
  <dcterms:created xsi:type="dcterms:W3CDTF">2018-05-17T22:11:00Z</dcterms:created>
  <dcterms:modified xsi:type="dcterms:W3CDTF">2018-05-17T22:11:00Z</dcterms:modified>
  <dc:language>en-US</dc:language>
</cp:coreProperties>
</file>